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4FB5" w14:textId="77777777" w:rsidR="0089223F" w:rsidRPr="00423510" w:rsidRDefault="0089223F" w:rsidP="000A21FA">
      <w:pPr>
        <w:tabs>
          <w:tab w:val="center" w:pos="4536"/>
          <w:tab w:val="left" w:pos="5910"/>
        </w:tabs>
        <w:spacing w:after="120" w:line="240" w:lineRule="auto"/>
        <w:jc w:val="center"/>
        <w:rPr>
          <w:rFonts w:asciiTheme="minorHAnsi" w:hAnsiTheme="minorHAnsi" w:cstheme="minorHAnsi"/>
          <w:b/>
          <w:bCs/>
          <w:sz w:val="28"/>
          <w:szCs w:val="28"/>
        </w:rPr>
      </w:pPr>
      <w:bookmarkStart w:id="0" w:name="_Hlk42588828"/>
    </w:p>
    <w:p w14:paraId="391729CF" w14:textId="759E71E5" w:rsidR="00426FB0" w:rsidRPr="00423510" w:rsidRDefault="00426FB0" w:rsidP="000A21FA">
      <w:pPr>
        <w:tabs>
          <w:tab w:val="center" w:pos="4536"/>
          <w:tab w:val="left" w:pos="5910"/>
        </w:tabs>
        <w:spacing w:after="120" w:line="240" w:lineRule="auto"/>
        <w:jc w:val="center"/>
        <w:rPr>
          <w:rFonts w:asciiTheme="minorHAnsi" w:hAnsiTheme="minorHAnsi" w:cstheme="minorHAnsi"/>
          <w:b/>
          <w:bCs/>
          <w:sz w:val="32"/>
          <w:szCs w:val="32"/>
        </w:rPr>
      </w:pPr>
      <w:r w:rsidRPr="00423510">
        <w:rPr>
          <w:rFonts w:asciiTheme="minorHAnsi" w:hAnsiTheme="minorHAnsi" w:cstheme="minorHAnsi"/>
          <w:b/>
          <w:bCs/>
          <w:sz w:val="32"/>
          <w:szCs w:val="32"/>
        </w:rPr>
        <w:t>WORKSHOP</w:t>
      </w:r>
    </w:p>
    <w:p w14:paraId="7C6CA312" w14:textId="02687101" w:rsidR="00FC4701" w:rsidRPr="00423510" w:rsidRDefault="007E7A4D" w:rsidP="000A21FA">
      <w:pPr>
        <w:spacing w:after="0" w:line="240" w:lineRule="auto"/>
        <w:jc w:val="center"/>
        <w:rPr>
          <w:rFonts w:asciiTheme="minorHAnsi" w:hAnsiTheme="minorHAnsi" w:cstheme="minorHAnsi"/>
          <w:b/>
          <w:bCs/>
          <w:sz w:val="28"/>
          <w:szCs w:val="28"/>
        </w:rPr>
      </w:pPr>
      <w:r w:rsidRPr="00423510">
        <w:rPr>
          <w:rFonts w:asciiTheme="minorHAnsi" w:hAnsiTheme="minorHAnsi" w:cstheme="minorHAnsi"/>
          <w:b/>
          <w:bCs/>
          <w:sz w:val="28"/>
          <w:szCs w:val="28"/>
        </w:rPr>
        <w:t>Horizon Europe</w:t>
      </w:r>
      <w:r w:rsidR="00FC4701" w:rsidRPr="00423510">
        <w:rPr>
          <w:rFonts w:asciiTheme="minorHAnsi" w:hAnsiTheme="minorHAnsi" w:cstheme="minorHAnsi"/>
          <w:b/>
          <w:bCs/>
          <w:sz w:val="28"/>
          <w:szCs w:val="28"/>
        </w:rPr>
        <w:t xml:space="preserve"> Proposal Writing</w:t>
      </w:r>
    </w:p>
    <w:bookmarkEnd w:id="0"/>
    <w:p w14:paraId="50FAC208" w14:textId="12B28142" w:rsidR="00DC286E" w:rsidRDefault="00DC286E" w:rsidP="000A21FA">
      <w:pPr>
        <w:spacing w:after="0" w:line="240" w:lineRule="auto"/>
        <w:jc w:val="both"/>
        <w:rPr>
          <w:rFonts w:asciiTheme="minorHAnsi" w:hAnsiTheme="minorHAnsi" w:cstheme="minorHAnsi"/>
          <w:b/>
          <w:bCs/>
          <w:sz w:val="26"/>
          <w:szCs w:val="26"/>
        </w:rPr>
      </w:pPr>
    </w:p>
    <w:p w14:paraId="65158BFA" w14:textId="77777777" w:rsidR="00B97280" w:rsidRPr="00423510" w:rsidRDefault="00B97280" w:rsidP="000A21FA">
      <w:pPr>
        <w:spacing w:after="0" w:line="240" w:lineRule="auto"/>
        <w:jc w:val="both"/>
        <w:rPr>
          <w:rFonts w:asciiTheme="minorHAnsi" w:hAnsiTheme="minorHAnsi" w:cstheme="minorHAnsi"/>
          <w:b/>
          <w:color w:val="000000" w:themeColor="text1"/>
          <w:sz w:val="26"/>
          <w:szCs w:val="26"/>
        </w:rPr>
      </w:pPr>
    </w:p>
    <w:p w14:paraId="070F4841" w14:textId="77777777" w:rsidR="007A63D2" w:rsidRPr="00423510" w:rsidRDefault="007A63D2" w:rsidP="000A21FA">
      <w:pPr>
        <w:spacing w:after="0" w:line="240" w:lineRule="auto"/>
        <w:jc w:val="both"/>
        <w:rPr>
          <w:rFonts w:asciiTheme="minorHAnsi" w:hAnsiTheme="minorHAnsi" w:cstheme="minorHAnsi"/>
          <w:b/>
          <w:color w:val="FF5000"/>
        </w:rPr>
      </w:pPr>
    </w:p>
    <w:p w14:paraId="3EF29176" w14:textId="069C8812" w:rsidR="00DC286E" w:rsidRPr="00423510" w:rsidRDefault="00DC286E" w:rsidP="000A21FA">
      <w:pPr>
        <w:spacing w:after="0" w:line="240" w:lineRule="auto"/>
        <w:jc w:val="both"/>
        <w:rPr>
          <w:rFonts w:asciiTheme="minorHAnsi" w:hAnsiTheme="minorHAnsi" w:cstheme="minorHAnsi"/>
          <w:b/>
          <w:color w:val="000000" w:themeColor="text1"/>
          <w:sz w:val="24"/>
          <w:szCs w:val="24"/>
        </w:rPr>
      </w:pPr>
      <w:r w:rsidRPr="00423510">
        <w:rPr>
          <w:rFonts w:asciiTheme="minorHAnsi" w:hAnsiTheme="minorHAnsi" w:cstheme="minorHAnsi"/>
          <w:b/>
          <w:color w:val="FF5000"/>
          <w:sz w:val="24"/>
          <w:szCs w:val="24"/>
        </w:rPr>
        <w:t>Welcome to this workshop!</w:t>
      </w:r>
    </w:p>
    <w:p w14:paraId="7AC32C90" w14:textId="77777777" w:rsidR="00DC286E" w:rsidRPr="00423510" w:rsidRDefault="00DC286E" w:rsidP="000A21FA">
      <w:pPr>
        <w:tabs>
          <w:tab w:val="left" w:pos="1365"/>
        </w:tabs>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ab/>
      </w:r>
    </w:p>
    <w:p w14:paraId="2C918234" w14:textId="3BF95DBD" w:rsidR="00DC286E" w:rsidRPr="00423510" w:rsidRDefault="00DC286E" w:rsidP="000A21FA">
      <w:pPr>
        <w:spacing w:after="24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The aim of this workshop is to practice the first steps of developing a project proposal under </w:t>
      </w:r>
      <w:r w:rsidR="00666744" w:rsidRPr="00423510">
        <w:rPr>
          <w:rFonts w:asciiTheme="minorHAnsi" w:hAnsiTheme="minorHAnsi" w:cstheme="minorHAnsi"/>
          <w:color w:val="000000" w:themeColor="text1"/>
        </w:rPr>
        <w:t>Horizon Europe</w:t>
      </w:r>
      <w:r w:rsidRPr="00423510">
        <w:rPr>
          <w:rFonts w:asciiTheme="minorHAnsi" w:hAnsiTheme="minorHAnsi" w:cstheme="minorHAnsi"/>
          <w:color w:val="000000" w:themeColor="text1"/>
        </w:rPr>
        <w:t xml:space="preserve">. In cooperation with your group mates, you will go through a total of </w:t>
      </w:r>
      <w:r w:rsidR="00D51DA9">
        <w:rPr>
          <w:rFonts w:asciiTheme="minorHAnsi" w:hAnsiTheme="minorHAnsi" w:cstheme="minorHAnsi"/>
          <w:color w:val="000000" w:themeColor="text1"/>
        </w:rPr>
        <w:t>five</w:t>
      </w:r>
      <w:r w:rsidRPr="00423510">
        <w:rPr>
          <w:rFonts w:asciiTheme="minorHAnsi" w:hAnsiTheme="minorHAnsi" w:cstheme="minorHAnsi"/>
          <w:color w:val="000000" w:themeColor="text1"/>
        </w:rPr>
        <w:t xml:space="preserve"> steps:</w:t>
      </w:r>
    </w:p>
    <w:p w14:paraId="653CE253" w14:textId="3E1CCEC4" w:rsidR="00DC286E" w:rsidRPr="00423510" w:rsidRDefault="00DC286E" w:rsidP="000A21FA">
      <w:pPr>
        <w:numPr>
          <w:ilvl w:val="0"/>
          <w:numId w:val="1"/>
        </w:numPr>
        <w:spacing w:after="120" w:line="240" w:lineRule="auto"/>
        <w:ind w:left="426" w:hanging="357"/>
        <w:jc w:val="both"/>
        <w:rPr>
          <w:rFonts w:asciiTheme="minorHAnsi" w:hAnsiTheme="minorHAnsi" w:cstheme="minorHAnsi"/>
          <w:color w:val="000000" w:themeColor="text1"/>
        </w:rPr>
      </w:pPr>
      <w:r w:rsidRPr="00423510">
        <w:rPr>
          <w:rFonts w:asciiTheme="minorHAnsi" w:hAnsiTheme="minorHAnsi" w:cstheme="minorHAnsi"/>
          <w:color w:val="000000" w:themeColor="text1"/>
        </w:rPr>
        <w:t>Analysing a work programme topic;</w:t>
      </w:r>
    </w:p>
    <w:p w14:paraId="44C85773" w14:textId="77777777" w:rsidR="00DC286E" w:rsidRPr="00423510" w:rsidRDefault="00DC286E" w:rsidP="000A21FA">
      <w:pPr>
        <w:numPr>
          <w:ilvl w:val="0"/>
          <w:numId w:val="1"/>
        </w:numPr>
        <w:spacing w:after="120" w:line="240" w:lineRule="auto"/>
        <w:ind w:left="426" w:hanging="357"/>
        <w:jc w:val="both"/>
        <w:rPr>
          <w:rFonts w:asciiTheme="minorHAnsi" w:hAnsiTheme="minorHAnsi" w:cstheme="minorHAnsi"/>
          <w:color w:val="000000" w:themeColor="text1"/>
        </w:rPr>
      </w:pPr>
      <w:r w:rsidRPr="00423510">
        <w:rPr>
          <w:rFonts w:asciiTheme="minorHAnsi" w:hAnsiTheme="minorHAnsi" w:cstheme="minorHAnsi"/>
          <w:color w:val="000000" w:themeColor="text1"/>
        </w:rPr>
        <w:t>Defining sound project objectives;</w:t>
      </w:r>
    </w:p>
    <w:p w14:paraId="0D5A67AF" w14:textId="40269AE6" w:rsidR="007911AD" w:rsidRPr="00423510" w:rsidRDefault="00D51DA9" w:rsidP="000A21FA">
      <w:pPr>
        <w:numPr>
          <w:ilvl w:val="0"/>
          <w:numId w:val="1"/>
        </w:numPr>
        <w:spacing w:after="120" w:line="240" w:lineRule="auto"/>
        <w:ind w:left="426" w:hanging="357"/>
        <w:jc w:val="both"/>
        <w:rPr>
          <w:rFonts w:asciiTheme="minorHAnsi" w:hAnsiTheme="minorHAnsi" w:cstheme="minorHAnsi"/>
          <w:color w:val="000000" w:themeColor="text1"/>
        </w:rPr>
      </w:pPr>
      <w:r>
        <w:rPr>
          <w:rFonts w:asciiTheme="minorHAnsi" w:hAnsiTheme="minorHAnsi" w:cstheme="minorHAnsi"/>
          <w:color w:val="000000" w:themeColor="text1"/>
        </w:rPr>
        <w:t>Identifying appropriate methodologies and c</w:t>
      </w:r>
      <w:r w:rsidR="007A63D2" w:rsidRPr="00423510">
        <w:rPr>
          <w:rFonts w:asciiTheme="minorHAnsi" w:hAnsiTheme="minorHAnsi" w:cstheme="minorHAnsi"/>
          <w:color w:val="000000" w:themeColor="text1"/>
        </w:rPr>
        <w:t>onceiving</w:t>
      </w:r>
      <w:r w:rsidR="003B38F1" w:rsidRPr="00423510">
        <w:rPr>
          <w:rFonts w:asciiTheme="minorHAnsi" w:hAnsiTheme="minorHAnsi" w:cstheme="minorHAnsi"/>
          <w:color w:val="000000" w:themeColor="text1"/>
        </w:rPr>
        <w:t xml:space="preserve"> </w:t>
      </w:r>
      <w:r w:rsidR="004D602E" w:rsidRPr="00423510">
        <w:rPr>
          <w:rFonts w:asciiTheme="minorHAnsi" w:hAnsiTheme="minorHAnsi" w:cstheme="minorHAnsi"/>
          <w:color w:val="000000" w:themeColor="text1"/>
        </w:rPr>
        <w:t>a work plan with deliverables</w:t>
      </w:r>
      <w:r w:rsidR="007911AD" w:rsidRPr="00423510">
        <w:rPr>
          <w:rFonts w:asciiTheme="minorHAnsi" w:hAnsiTheme="minorHAnsi" w:cstheme="minorHAnsi"/>
          <w:color w:val="000000" w:themeColor="text1"/>
        </w:rPr>
        <w:t>;</w:t>
      </w:r>
    </w:p>
    <w:p w14:paraId="48CCD667" w14:textId="78CD9F9D" w:rsidR="00035EC9" w:rsidRPr="00423510" w:rsidRDefault="00D51DA9" w:rsidP="000A21FA">
      <w:pPr>
        <w:numPr>
          <w:ilvl w:val="0"/>
          <w:numId w:val="1"/>
        </w:numPr>
        <w:spacing w:after="120" w:line="240" w:lineRule="auto"/>
        <w:ind w:left="426" w:hanging="357"/>
        <w:jc w:val="both"/>
        <w:rPr>
          <w:rFonts w:asciiTheme="minorHAnsi" w:hAnsiTheme="minorHAnsi" w:cstheme="minorHAnsi"/>
          <w:color w:val="000000" w:themeColor="text1"/>
        </w:rPr>
      </w:pPr>
      <w:r>
        <w:rPr>
          <w:rFonts w:asciiTheme="minorHAnsi" w:hAnsiTheme="minorHAnsi" w:cstheme="minorHAnsi"/>
          <w:color w:val="000000" w:themeColor="text1"/>
        </w:rPr>
        <w:t>Showing the pathway to impact</w:t>
      </w:r>
      <w:r w:rsidR="00035EC9" w:rsidRPr="00423510">
        <w:rPr>
          <w:rFonts w:asciiTheme="minorHAnsi" w:hAnsiTheme="minorHAnsi" w:cstheme="minorHAnsi"/>
          <w:color w:val="000000" w:themeColor="text1"/>
        </w:rPr>
        <w:t>;</w:t>
      </w:r>
    </w:p>
    <w:p w14:paraId="29D47187" w14:textId="7F01C204" w:rsidR="00DC286E" w:rsidRPr="00D51DA9" w:rsidRDefault="004E1D84" w:rsidP="00D51DA9">
      <w:pPr>
        <w:numPr>
          <w:ilvl w:val="0"/>
          <w:numId w:val="1"/>
        </w:numPr>
        <w:spacing w:after="120" w:line="240" w:lineRule="auto"/>
        <w:ind w:left="426" w:hanging="357"/>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Defining appropriate </w:t>
      </w:r>
      <w:r w:rsidR="00D51DA9">
        <w:rPr>
          <w:rFonts w:asciiTheme="minorHAnsi" w:hAnsiTheme="minorHAnsi" w:cstheme="minorHAnsi"/>
          <w:color w:val="000000" w:themeColor="text1"/>
        </w:rPr>
        <w:t xml:space="preserve">dissemination, </w:t>
      </w:r>
      <w:r w:rsidRPr="00423510">
        <w:rPr>
          <w:rFonts w:asciiTheme="minorHAnsi" w:hAnsiTheme="minorHAnsi" w:cstheme="minorHAnsi"/>
          <w:color w:val="000000" w:themeColor="text1"/>
        </w:rPr>
        <w:t>exploitation</w:t>
      </w:r>
      <w:r w:rsidR="00D51DA9">
        <w:rPr>
          <w:rFonts w:asciiTheme="minorHAnsi" w:hAnsiTheme="minorHAnsi" w:cstheme="minorHAnsi"/>
          <w:color w:val="000000" w:themeColor="text1"/>
        </w:rPr>
        <w:t xml:space="preserve"> and communication</w:t>
      </w:r>
      <w:r w:rsidRPr="00423510">
        <w:rPr>
          <w:rFonts w:asciiTheme="minorHAnsi" w:hAnsiTheme="minorHAnsi" w:cstheme="minorHAnsi"/>
          <w:color w:val="000000" w:themeColor="text1"/>
        </w:rPr>
        <w:t xml:space="preserve"> strategies</w:t>
      </w:r>
      <w:r w:rsidR="00D51DA9">
        <w:rPr>
          <w:rFonts w:asciiTheme="minorHAnsi" w:hAnsiTheme="minorHAnsi" w:cstheme="minorHAnsi"/>
          <w:color w:val="000000" w:themeColor="text1"/>
        </w:rPr>
        <w:t>.</w:t>
      </w:r>
    </w:p>
    <w:p w14:paraId="5ABB6B6C" w14:textId="483F1B1E" w:rsidR="00DC286E" w:rsidRPr="00423510" w:rsidRDefault="00DC286E" w:rsidP="000A21FA">
      <w:pPr>
        <w:spacing w:after="0" w:line="240" w:lineRule="auto"/>
        <w:jc w:val="both"/>
        <w:rPr>
          <w:rFonts w:asciiTheme="minorHAnsi" w:hAnsiTheme="minorHAnsi" w:cstheme="minorHAnsi"/>
          <w:color w:val="000000" w:themeColor="text1"/>
        </w:rPr>
      </w:pPr>
    </w:p>
    <w:p w14:paraId="2B855328" w14:textId="77777777" w:rsidR="00D568E2" w:rsidRDefault="00D568E2" w:rsidP="00D568E2">
      <w:pPr>
        <w:jc w:val="both"/>
        <w:rPr>
          <w:rFonts w:asciiTheme="minorHAnsi" w:hAnsiTheme="minorHAnsi" w:cstheme="minorHAnsi"/>
          <w:color w:val="000000" w:themeColor="text1"/>
        </w:rPr>
      </w:pPr>
      <w:r>
        <w:rPr>
          <w:rFonts w:asciiTheme="minorHAnsi" w:hAnsiTheme="minorHAnsi" w:cstheme="minorHAnsi"/>
          <w:color w:val="000000" w:themeColor="text1"/>
        </w:rPr>
        <w:t>Some of the tasks you will see in this document will be done individually with a joint reflection online and some exercises will have to be solved in groups enabling open discussions on the topic with your colleagues. The workshop will be extended by short presentations by the trainers as well as interactive discussions and Q&amp;A sessions.</w:t>
      </w:r>
    </w:p>
    <w:p w14:paraId="5B7E58B7" w14:textId="48A86A26" w:rsidR="00D31E5A" w:rsidRPr="00423510" w:rsidRDefault="00DC286E" w:rsidP="00F57EDC">
      <w:pPr>
        <w:jc w:val="both"/>
        <w:rPr>
          <w:rFonts w:cstheme="minorHAnsi"/>
          <w:b/>
          <w:bCs/>
          <w:sz w:val="24"/>
          <w:szCs w:val="24"/>
          <w:u w:val="single"/>
        </w:rPr>
      </w:pPr>
      <w:r w:rsidRPr="00423510">
        <w:rPr>
          <w:rFonts w:asciiTheme="minorHAnsi" w:hAnsiTheme="minorHAnsi" w:cstheme="minorHAnsi"/>
          <w:color w:val="000000" w:themeColor="text1"/>
        </w:rPr>
        <w:t xml:space="preserve">The exercise starts with the description of a </w:t>
      </w:r>
      <w:r w:rsidR="00666744" w:rsidRPr="00423510">
        <w:rPr>
          <w:rFonts w:asciiTheme="minorHAnsi" w:hAnsiTheme="minorHAnsi" w:cstheme="minorHAnsi"/>
          <w:color w:val="000000" w:themeColor="text1"/>
        </w:rPr>
        <w:t>Horizon Europe</w:t>
      </w:r>
      <w:r w:rsidR="004D602E" w:rsidRPr="00423510">
        <w:rPr>
          <w:rFonts w:asciiTheme="minorHAnsi" w:hAnsiTheme="minorHAnsi" w:cstheme="minorHAnsi"/>
          <w:color w:val="000000" w:themeColor="text1"/>
        </w:rPr>
        <w:t xml:space="preserve"> – Cluster </w:t>
      </w:r>
      <w:r w:rsidR="00CE4F22">
        <w:rPr>
          <w:rFonts w:asciiTheme="minorHAnsi" w:hAnsiTheme="minorHAnsi" w:cstheme="minorHAnsi"/>
          <w:color w:val="000000" w:themeColor="text1"/>
        </w:rPr>
        <w:t>1</w:t>
      </w:r>
      <w:r w:rsidR="004D602E" w:rsidRPr="00423510">
        <w:rPr>
          <w:rFonts w:asciiTheme="minorHAnsi" w:hAnsiTheme="minorHAnsi" w:cstheme="minorHAnsi"/>
          <w:color w:val="000000" w:themeColor="text1"/>
        </w:rPr>
        <w:t xml:space="preserve"> Work Programme</w:t>
      </w:r>
      <w:r w:rsidR="00666744" w:rsidRPr="00423510">
        <w:rPr>
          <w:rFonts w:asciiTheme="minorHAnsi" w:hAnsiTheme="minorHAnsi" w:cstheme="minorHAnsi"/>
          <w:color w:val="000000" w:themeColor="text1"/>
        </w:rPr>
        <w:t xml:space="preserve"> </w:t>
      </w:r>
      <w:r w:rsidR="004D602E" w:rsidRPr="00423510">
        <w:rPr>
          <w:rFonts w:asciiTheme="minorHAnsi" w:hAnsiTheme="minorHAnsi" w:cstheme="minorHAnsi"/>
          <w:color w:val="000000" w:themeColor="text1"/>
        </w:rPr>
        <w:t>topic</w:t>
      </w:r>
      <w:r w:rsidR="00666744" w:rsidRPr="00423510">
        <w:rPr>
          <w:rFonts w:asciiTheme="minorHAnsi" w:hAnsiTheme="minorHAnsi" w:cstheme="minorHAnsi"/>
          <w:color w:val="000000" w:themeColor="text1"/>
        </w:rPr>
        <w:t xml:space="preserve"> </w:t>
      </w:r>
      <w:r w:rsidR="00CE4F22" w:rsidRPr="00CE4F22">
        <w:rPr>
          <w:b/>
          <w:bCs/>
        </w:rPr>
        <w:t>HORIZON-HLTH-2022-STAYHLTH-01-01-two-stage</w:t>
      </w:r>
      <w:r w:rsidR="003D4D77" w:rsidRPr="00423510">
        <w:rPr>
          <w:b/>
          <w:bCs/>
        </w:rPr>
        <w:t xml:space="preserve">: </w:t>
      </w:r>
      <w:r w:rsidR="00CE4F22" w:rsidRPr="00CE4F22">
        <w:rPr>
          <w:b/>
          <w:bCs/>
        </w:rPr>
        <w:t>Boosting mental health in Europe in times of change</w:t>
      </w:r>
      <w:r w:rsidR="003D4D77" w:rsidRPr="00423510">
        <w:rPr>
          <w:b/>
          <w:bCs/>
        </w:rPr>
        <w:t xml:space="preserve"> </w:t>
      </w:r>
      <w:r w:rsidRPr="00423510">
        <w:rPr>
          <w:rFonts w:asciiTheme="minorHAnsi" w:hAnsiTheme="minorHAnsi" w:cstheme="minorHAnsi"/>
          <w:color w:val="000000" w:themeColor="text1"/>
        </w:rPr>
        <w:t xml:space="preserve">in response to which you would like to </w:t>
      </w:r>
      <w:r w:rsidR="00D31E5A" w:rsidRPr="00423510">
        <w:rPr>
          <w:rFonts w:cs="Calibri"/>
        </w:rPr>
        <w:t>submit a proposal</w:t>
      </w:r>
      <w:r w:rsidR="00E23884" w:rsidRPr="00423510">
        <w:rPr>
          <w:rFonts w:cs="Calibri"/>
        </w:rPr>
        <w:t xml:space="preserve"> focusing on</w:t>
      </w:r>
      <w:r w:rsidR="000029EF">
        <w:rPr>
          <w:rFonts w:cs="Calibri"/>
        </w:rPr>
        <w:t xml:space="preserve"> the </w:t>
      </w:r>
      <w:r w:rsidR="000029EF" w:rsidRPr="000029EF">
        <w:rPr>
          <w:rFonts w:cs="Calibri"/>
          <w:u w:val="single"/>
        </w:rPr>
        <w:t xml:space="preserve">effects of </w:t>
      </w:r>
      <w:r w:rsidR="000029EF">
        <w:rPr>
          <w:rFonts w:cs="Calibri"/>
          <w:u w:val="single"/>
        </w:rPr>
        <w:t>ecological</w:t>
      </w:r>
      <w:r w:rsidR="000029EF" w:rsidRPr="000029EF">
        <w:rPr>
          <w:rFonts w:cs="Calibri"/>
          <w:u w:val="single"/>
        </w:rPr>
        <w:t xml:space="preserve"> disasters</w:t>
      </w:r>
      <w:r w:rsidR="001A7725">
        <w:rPr>
          <w:rFonts w:cs="Calibri"/>
          <w:u w:val="single"/>
        </w:rPr>
        <w:t xml:space="preserve"> (e.g. earthquakes, wildfires, floods) </w:t>
      </w:r>
      <w:r w:rsidR="000029EF" w:rsidRPr="000029EF">
        <w:rPr>
          <w:rFonts w:cs="Calibri"/>
          <w:u w:val="single"/>
        </w:rPr>
        <w:t xml:space="preserve">on the mental health of local </w:t>
      </w:r>
      <w:r w:rsidR="000029EF">
        <w:rPr>
          <w:rFonts w:cs="Calibri"/>
          <w:u w:val="single"/>
        </w:rPr>
        <w:t>communities</w:t>
      </w:r>
      <w:r w:rsidR="00F47F33" w:rsidRPr="00423510">
        <w:rPr>
          <w:rFonts w:cs="Calibri"/>
        </w:rPr>
        <w:t>.</w:t>
      </w:r>
    </w:p>
    <w:p w14:paraId="39971276" w14:textId="77777777" w:rsidR="00D31E5A" w:rsidRPr="00423510" w:rsidRDefault="00D31E5A" w:rsidP="000A21FA">
      <w:pPr>
        <w:spacing w:after="0" w:line="240" w:lineRule="auto"/>
        <w:jc w:val="both"/>
        <w:rPr>
          <w:rFonts w:asciiTheme="minorHAnsi" w:hAnsiTheme="minorHAnsi" w:cstheme="minorHAnsi"/>
        </w:rPr>
      </w:pPr>
      <w:r w:rsidRPr="00423510">
        <w:rPr>
          <w:rFonts w:asciiTheme="minorHAnsi" w:hAnsiTheme="minorHAnsi" w:cstheme="minorHAnsi"/>
        </w:rPr>
        <w:t>Please proceed to the next page to read the work programme topic and go through the exercises.</w:t>
      </w:r>
    </w:p>
    <w:p w14:paraId="73AC0092" w14:textId="77777777" w:rsidR="00D31E5A" w:rsidRPr="00423510" w:rsidRDefault="00D31E5A" w:rsidP="000A21FA">
      <w:pPr>
        <w:spacing w:after="0" w:line="240" w:lineRule="auto"/>
        <w:jc w:val="both"/>
        <w:rPr>
          <w:rFonts w:asciiTheme="minorHAnsi" w:hAnsiTheme="minorHAnsi" w:cstheme="minorHAnsi"/>
        </w:rPr>
      </w:pPr>
    </w:p>
    <w:p w14:paraId="289EDAB9" w14:textId="77777777" w:rsidR="00D31E5A" w:rsidRPr="00423510" w:rsidRDefault="00D31E5A" w:rsidP="000A21FA">
      <w:pPr>
        <w:spacing w:after="0" w:line="240" w:lineRule="auto"/>
        <w:jc w:val="both"/>
        <w:rPr>
          <w:rFonts w:asciiTheme="minorHAnsi" w:hAnsiTheme="minorHAnsi" w:cstheme="minorHAnsi"/>
          <w:b/>
        </w:rPr>
      </w:pPr>
      <w:r w:rsidRPr="00423510">
        <w:rPr>
          <w:rFonts w:asciiTheme="minorHAnsi" w:hAnsiTheme="minorHAnsi" w:cstheme="minorHAnsi"/>
        </w:rPr>
        <w:t>Good luck!</w:t>
      </w:r>
    </w:p>
    <w:p w14:paraId="00AE5371" w14:textId="3AC3C4A8" w:rsidR="00B8142E" w:rsidRPr="00423510" w:rsidRDefault="00B8142E" w:rsidP="000A21FA">
      <w:pPr>
        <w:spacing w:after="0" w:line="240" w:lineRule="auto"/>
        <w:jc w:val="both"/>
        <w:rPr>
          <w:rFonts w:asciiTheme="minorHAnsi" w:hAnsiTheme="minorHAnsi" w:cstheme="minorHAnsi"/>
          <w:b/>
          <w:bCs/>
          <w:color w:val="000000" w:themeColor="text1"/>
          <w:lang w:eastAsia="hu-HU"/>
        </w:rPr>
      </w:pPr>
    </w:p>
    <w:p w14:paraId="72307BD0" w14:textId="77777777" w:rsidR="00E23884" w:rsidRPr="00423510" w:rsidRDefault="00E23884" w:rsidP="000A21FA">
      <w:pPr>
        <w:spacing w:after="0" w:line="240" w:lineRule="auto"/>
        <w:rPr>
          <w:rFonts w:asciiTheme="minorHAnsi" w:hAnsiTheme="minorHAnsi" w:cstheme="minorHAnsi"/>
          <w:b/>
          <w:color w:val="FF5000"/>
          <w:sz w:val="24"/>
          <w:szCs w:val="24"/>
        </w:rPr>
      </w:pPr>
      <w:r w:rsidRPr="00423510">
        <w:rPr>
          <w:rFonts w:asciiTheme="minorHAnsi" w:hAnsiTheme="minorHAnsi" w:cstheme="minorHAnsi"/>
          <w:b/>
          <w:color w:val="FF5000"/>
          <w:sz w:val="24"/>
          <w:szCs w:val="24"/>
        </w:rPr>
        <w:br w:type="page"/>
      </w:r>
    </w:p>
    <w:p w14:paraId="5BD2BBB2" w14:textId="2A391FE7" w:rsidR="003D5F6D" w:rsidRPr="00423510" w:rsidRDefault="4B224530" w:rsidP="000A21FA">
      <w:pPr>
        <w:spacing w:after="0" w:line="240" w:lineRule="auto"/>
        <w:jc w:val="both"/>
        <w:rPr>
          <w:rFonts w:asciiTheme="minorHAnsi" w:hAnsiTheme="minorHAnsi" w:cstheme="minorHAnsi"/>
          <w:b/>
          <w:color w:val="FF5000"/>
          <w:sz w:val="24"/>
          <w:szCs w:val="24"/>
        </w:rPr>
      </w:pPr>
      <w:r w:rsidRPr="00423510">
        <w:rPr>
          <w:rFonts w:asciiTheme="minorHAnsi" w:hAnsiTheme="minorHAnsi" w:cstheme="minorHAnsi"/>
          <w:b/>
          <w:color w:val="FF5000"/>
          <w:sz w:val="24"/>
          <w:szCs w:val="24"/>
        </w:rPr>
        <w:lastRenderedPageBreak/>
        <w:t>Step</w:t>
      </w:r>
      <w:r w:rsidR="003D5F6D" w:rsidRPr="00423510">
        <w:rPr>
          <w:rFonts w:asciiTheme="minorHAnsi" w:hAnsiTheme="minorHAnsi" w:cstheme="minorHAnsi"/>
          <w:b/>
          <w:color w:val="FF5000"/>
          <w:sz w:val="24"/>
          <w:szCs w:val="24"/>
        </w:rPr>
        <w:t xml:space="preserve"> 1: Call analysis</w:t>
      </w:r>
    </w:p>
    <w:p w14:paraId="24F82B14" w14:textId="77777777" w:rsidR="005F0F59" w:rsidRPr="00423510" w:rsidRDefault="005F0F59" w:rsidP="000A21FA">
      <w:pPr>
        <w:spacing w:after="0" w:line="240" w:lineRule="auto"/>
        <w:jc w:val="both"/>
        <w:rPr>
          <w:rFonts w:asciiTheme="minorHAnsi" w:hAnsiTheme="minorHAnsi" w:cstheme="minorHAnsi"/>
          <w:color w:val="000000" w:themeColor="text1"/>
        </w:rPr>
      </w:pPr>
    </w:p>
    <w:p w14:paraId="1F993A47" w14:textId="5B2BBAAB" w:rsidR="00DC286E" w:rsidRPr="00423510" w:rsidRDefault="006C679B" w:rsidP="000A21FA">
      <w:p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Read carefully the CL</w:t>
      </w:r>
      <w:r w:rsidR="00106F73">
        <w:rPr>
          <w:rFonts w:asciiTheme="minorHAnsi" w:hAnsiTheme="minorHAnsi" w:cstheme="minorHAnsi"/>
          <w:color w:val="000000" w:themeColor="text1"/>
        </w:rPr>
        <w:t>1</w:t>
      </w:r>
      <w:r w:rsidRPr="00423510">
        <w:rPr>
          <w:rFonts w:asciiTheme="minorHAnsi" w:hAnsiTheme="minorHAnsi" w:cstheme="minorHAnsi"/>
          <w:color w:val="000000" w:themeColor="text1"/>
        </w:rPr>
        <w:t xml:space="preserve"> work programme topic </w:t>
      </w:r>
      <w:r w:rsidR="00106F73" w:rsidRPr="00106F73">
        <w:rPr>
          <w:rFonts w:asciiTheme="minorHAnsi" w:hAnsiTheme="minorHAnsi" w:cstheme="minorHAnsi"/>
          <w:color w:val="000000" w:themeColor="text1"/>
        </w:rPr>
        <w:t xml:space="preserve">HORIZON-HLTH-2022-STAYHLTH-01-01-two-stage </w:t>
      </w:r>
      <w:r w:rsidRPr="00423510">
        <w:rPr>
          <w:rFonts w:asciiTheme="minorHAnsi" w:hAnsiTheme="minorHAnsi" w:cstheme="minorHAnsi"/>
          <w:color w:val="000000" w:themeColor="text1"/>
        </w:rPr>
        <w:t>and identify the information that can be extracted from this text, which would be useful for the proposal:</w:t>
      </w:r>
    </w:p>
    <w:p w14:paraId="0756DA97" w14:textId="457A2237" w:rsidR="00321B65" w:rsidRPr="00423510" w:rsidRDefault="00321B65" w:rsidP="000A21FA">
      <w:pPr>
        <w:spacing w:after="0" w:line="240" w:lineRule="auto"/>
        <w:jc w:val="both"/>
        <w:rPr>
          <w:rFonts w:asciiTheme="minorHAnsi" w:hAnsiTheme="minorHAnsi" w:cstheme="minorHAnsi"/>
          <w:color w:val="000000" w:themeColor="text1"/>
        </w:rPr>
      </w:pPr>
    </w:p>
    <w:p w14:paraId="46326829" w14:textId="2B78BCA3" w:rsidR="00F16D31" w:rsidRPr="00423510" w:rsidRDefault="00F16D31" w:rsidP="00EA2577">
      <w:pPr>
        <w:pStyle w:val="ListParagraph"/>
        <w:numPr>
          <w:ilvl w:val="0"/>
          <w:numId w:val="2"/>
        </w:numPr>
        <w:spacing w:after="0" w:line="240" w:lineRule="auto"/>
        <w:jc w:val="both"/>
        <w:rPr>
          <w:rFonts w:asciiTheme="minorHAnsi" w:hAnsiTheme="minorHAnsi" w:cstheme="minorHAnsi"/>
          <w:color w:val="000000" w:themeColor="text1"/>
        </w:rPr>
      </w:pPr>
      <w:bookmarkStart w:id="1" w:name="_Hlk37660960"/>
      <w:r w:rsidRPr="00423510">
        <w:rPr>
          <w:rFonts w:asciiTheme="minorHAnsi" w:hAnsiTheme="minorHAnsi" w:cstheme="minorHAnsi"/>
          <w:color w:val="000000" w:themeColor="text1"/>
        </w:rPr>
        <w:t xml:space="preserve">What </w:t>
      </w:r>
      <w:r w:rsidRPr="00423510">
        <w:rPr>
          <w:rFonts w:asciiTheme="minorHAnsi" w:hAnsiTheme="minorHAnsi" w:cstheme="minorHAnsi"/>
          <w:b/>
          <w:bCs/>
          <w:color w:val="000000" w:themeColor="text1"/>
        </w:rPr>
        <w:t>needs/challenges</w:t>
      </w:r>
      <w:r w:rsidRPr="00423510">
        <w:rPr>
          <w:rFonts w:asciiTheme="minorHAnsi" w:hAnsiTheme="minorHAnsi" w:cstheme="minorHAnsi"/>
          <w:color w:val="000000" w:themeColor="text1"/>
        </w:rPr>
        <w:t xml:space="preserve"> should the proposals respond to?</w:t>
      </w:r>
    </w:p>
    <w:p w14:paraId="30646CDA" w14:textId="1C2EB069" w:rsidR="00321B65" w:rsidRPr="00423510" w:rsidRDefault="00CB11C0"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W</w:t>
      </w:r>
      <w:r w:rsidR="00321B65" w:rsidRPr="00423510">
        <w:rPr>
          <w:rFonts w:asciiTheme="minorHAnsi" w:hAnsiTheme="minorHAnsi" w:cstheme="minorHAnsi"/>
          <w:color w:val="000000" w:themeColor="text1"/>
        </w:rPr>
        <w:t xml:space="preserve">hat are the </w:t>
      </w:r>
      <w:r w:rsidR="00321B65" w:rsidRPr="00423510">
        <w:rPr>
          <w:rFonts w:asciiTheme="minorHAnsi" w:hAnsiTheme="minorHAnsi" w:cstheme="minorHAnsi"/>
          <w:b/>
          <w:bCs/>
          <w:color w:val="000000" w:themeColor="text1"/>
        </w:rPr>
        <w:t>objectives</w:t>
      </w:r>
      <w:r w:rsidRPr="00423510">
        <w:rPr>
          <w:rFonts w:asciiTheme="minorHAnsi" w:hAnsiTheme="minorHAnsi" w:cstheme="minorHAnsi"/>
          <w:color w:val="000000" w:themeColor="text1"/>
        </w:rPr>
        <w:t>?</w:t>
      </w:r>
      <w:r w:rsidR="00321B65" w:rsidRPr="00423510">
        <w:rPr>
          <w:rFonts w:asciiTheme="minorHAnsi" w:hAnsiTheme="minorHAnsi" w:cstheme="minorHAnsi"/>
          <w:color w:val="000000" w:themeColor="text1"/>
        </w:rPr>
        <w:t xml:space="preserve"> </w:t>
      </w:r>
    </w:p>
    <w:p w14:paraId="731845DF" w14:textId="0C1A5108" w:rsidR="00321B65" w:rsidRPr="00423510" w:rsidRDefault="00CB11C0"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W</w:t>
      </w:r>
      <w:r w:rsidR="00321B65" w:rsidRPr="00423510">
        <w:rPr>
          <w:rFonts w:asciiTheme="minorHAnsi" w:hAnsiTheme="minorHAnsi" w:cstheme="minorHAnsi"/>
          <w:color w:val="000000" w:themeColor="text1"/>
        </w:rPr>
        <w:t xml:space="preserve">hat </w:t>
      </w:r>
      <w:r w:rsidR="00321B65" w:rsidRPr="00423510">
        <w:rPr>
          <w:rFonts w:asciiTheme="minorHAnsi" w:hAnsiTheme="minorHAnsi" w:cstheme="minorHAnsi"/>
          <w:b/>
          <w:bCs/>
          <w:color w:val="000000" w:themeColor="text1"/>
        </w:rPr>
        <w:t>activities</w:t>
      </w:r>
      <w:r w:rsidR="00321B65" w:rsidRPr="00423510">
        <w:rPr>
          <w:rFonts w:asciiTheme="minorHAnsi" w:hAnsiTheme="minorHAnsi" w:cstheme="minorHAnsi"/>
          <w:color w:val="000000" w:themeColor="text1"/>
        </w:rPr>
        <w:t xml:space="preserve"> should be </w:t>
      </w:r>
      <w:r w:rsidRPr="00423510">
        <w:rPr>
          <w:rFonts w:asciiTheme="minorHAnsi" w:hAnsiTheme="minorHAnsi" w:cstheme="minorHAnsi"/>
          <w:color w:val="000000" w:themeColor="text1"/>
        </w:rPr>
        <w:t>planned?</w:t>
      </w:r>
      <w:r w:rsidR="00321B65" w:rsidRPr="00423510">
        <w:rPr>
          <w:rFonts w:asciiTheme="minorHAnsi" w:hAnsiTheme="minorHAnsi" w:cstheme="minorHAnsi"/>
          <w:color w:val="000000" w:themeColor="text1"/>
        </w:rPr>
        <w:t xml:space="preserve"> </w:t>
      </w:r>
    </w:p>
    <w:p w14:paraId="5E2FB7D9" w14:textId="43FE2E10" w:rsidR="00CB11C0" w:rsidRPr="00423510" w:rsidRDefault="00CB11C0"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Are there any hints on the </w:t>
      </w:r>
      <w:r w:rsidRPr="00423510">
        <w:rPr>
          <w:rFonts w:asciiTheme="minorHAnsi" w:hAnsiTheme="minorHAnsi" w:cstheme="minorHAnsi"/>
          <w:b/>
          <w:bCs/>
          <w:color w:val="000000" w:themeColor="text1"/>
        </w:rPr>
        <w:t>methods</w:t>
      </w:r>
      <w:r w:rsidRPr="00423510">
        <w:rPr>
          <w:rFonts w:asciiTheme="minorHAnsi" w:hAnsiTheme="minorHAnsi" w:cstheme="minorHAnsi"/>
          <w:color w:val="000000" w:themeColor="text1"/>
        </w:rPr>
        <w:t xml:space="preserve"> to use/integrate/consider?</w:t>
      </w:r>
    </w:p>
    <w:p w14:paraId="53A04BCB" w14:textId="5994346F" w:rsidR="00AB0B9D" w:rsidRPr="00423510" w:rsidRDefault="00AB0B9D"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What </w:t>
      </w:r>
      <w:r w:rsidRPr="00423510">
        <w:rPr>
          <w:rFonts w:asciiTheme="minorHAnsi" w:hAnsiTheme="minorHAnsi" w:cstheme="minorHAnsi"/>
          <w:b/>
          <w:bCs/>
          <w:color w:val="000000" w:themeColor="text1"/>
        </w:rPr>
        <w:t>outputs</w:t>
      </w:r>
      <w:r w:rsidRPr="00423510">
        <w:rPr>
          <w:rFonts w:asciiTheme="minorHAnsi" w:hAnsiTheme="minorHAnsi" w:cstheme="minorHAnsi"/>
          <w:color w:val="000000" w:themeColor="text1"/>
        </w:rPr>
        <w:t xml:space="preserve"> should be delivered</w:t>
      </w:r>
      <w:r w:rsidR="00F16D31" w:rsidRPr="00423510">
        <w:rPr>
          <w:rFonts w:asciiTheme="minorHAnsi" w:hAnsiTheme="minorHAnsi" w:cstheme="minorHAnsi"/>
          <w:color w:val="000000" w:themeColor="text1"/>
        </w:rPr>
        <w:t>/generated</w:t>
      </w:r>
      <w:r w:rsidRPr="00423510">
        <w:rPr>
          <w:rFonts w:asciiTheme="minorHAnsi" w:hAnsiTheme="minorHAnsi" w:cstheme="minorHAnsi"/>
          <w:color w:val="000000" w:themeColor="text1"/>
        </w:rPr>
        <w:t>?</w:t>
      </w:r>
    </w:p>
    <w:p w14:paraId="7BCE4995" w14:textId="33FB7CA8" w:rsidR="00AB0B9D" w:rsidRPr="00423510" w:rsidRDefault="00CB11C0"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W</w:t>
      </w:r>
      <w:r w:rsidR="00321B65" w:rsidRPr="00423510">
        <w:rPr>
          <w:rFonts w:asciiTheme="minorHAnsi" w:hAnsiTheme="minorHAnsi" w:cstheme="minorHAnsi"/>
          <w:color w:val="000000" w:themeColor="text1"/>
        </w:rPr>
        <w:t>hat</w:t>
      </w:r>
      <w:r w:rsidRPr="00423510">
        <w:rPr>
          <w:rFonts w:asciiTheme="minorHAnsi" w:hAnsiTheme="minorHAnsi" w:cstheme="minorHAnsi"/>
          <w:color w:val="000000" w:themeColor="text1"/>
        </w:rPr>
        <w:t xml:space="preserve"> kind of</w:t>
      </w:r>
      <w:r w:rsidR="00321B65" w:rsidRPr="00423510">
        <w:rPr>
          <w:rFonts w:asciiTheme="minorHAnsi" w:hAnsiTheme="minorHAnsi" w:cstheme="minorHAnsi"/>
          <w:color w:val="000000" w:themeColor="text1"/>
        </w:rPr>
        <w:t xml:space="preserve"> </w:t>
      </w:r>
      <w:r w:rsidR="00321B65" w:rsidRPr="00423510">
        <w:rPr>
          <w:rFonts w:asciiTheme="minorHAnsi" w:hAnsiTheme="minorHAnsi" w:cstheme="minorHAnsi"/>
          <w:b/>
          <w:bCs/>
          <w:color w:val="000000" w:themeColor="text1"/>
        </w:rPr>
        <w:t>partners</w:t>
      </w:r>
      <w:r w:rsidR="00321B65" w:rsidRPr="00423510">
        <w:rPr>
          <w:rFonts w:asciiTheme="minorHAnsi" w:hAnsiTheme="minorHAnsi" w:cstheme="minorHAnsi"/>
          <w:color w:val="000000" w:themeColor="text1"/>
        </w:rPr>
        <w:t xml:space="preserve"> should </w:t>
      </w:r>
      <w:r w:rsidRPr="00423510">
        <w:rPr>
          <w:rFonts w:asciiTheme="minorHAnsi" w:hAnsiTheme="minorHAnsi" w:cstheme="minorHAnsi"/>
          <w:color w:val="000000" w:themeColor="text1"/>
        </w:rPr>
        <w:t>be</w:t>
      </w:r>
      <w:r w:rsidR="00321B65" w:rsidRPr="00423510">
        <w:rPr>
          <w:rFonts w:asciiTheme="minorHAnsi" w:hAnsiTheme="minorHAnsi" w:cstheme="minorHAnsi"/>
          <w:color w:val="000000" w:themeColor="text1"/>
        </w:rPr>
        <w:t xml:space="preserve"> include</w:t>
      </w:r>
      <w:r w:rsidRPr="00423510">
        <w:rPr>
          <w:rFonts w:asciiTheme="minorHAnsi" w:hAnsiTheme="minorHAnsi" w:cstheme="minorHAnsi"/>
          <w:color w:val="000000" w:themeColor="text1"/>
        </w:rPr>
        <w:t>d?</w:t>
      </w:r>
    </w:p>
    <w:p w14:paraId="06BA57D2" w14:textId="77777777" w:rsidR="006C679B" w:rsidRPr="00423510" w:rsidRDefault="00AB0B9D"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Are there any specific </w:t>
      </w:r>
      <w:r w:rsidRPr="00423510">
        <w:rPr>
          <w:rFonts w:asciiTheme="minorHAnsi" w:hAnsiTheme="minorHAnsi" w:cstheme="minorHAnsi"/>
          <w:b/>
          <w:bCs/>
          <w:color w:val="000000" w:themeColor="text1"/>
        </w:rPr>
        <w:t>actors/stakeholders</w:t>
      </w:r>
      <w:r w:rsidRPr="00423510">
        <w:rPr>
          <w:rFonts w:asciiTheme="minorHAnsi" w:hAnsiTheme="minorHAnsi" w:cstheme="minorHAnsi"/>
          <w:color w:val="000000" w:themeColor="text1"/>
        </w:rPr>
        <w:t xml:space="preserve"> that should be engaged</w:t>
      </w:r>
      <w:r w:rsidR="00F16D31" w:rsidRPr="00423510">
        <w:rPr>
          <w:rFonts w:asciiTheme="minorHAnsi" w:hAnsiTheme="minorHAnsi" w:cstheme="minorHAnsi"/>
          <w:color w:val="000000" w:themeColor="text1"/>
        </w:rPr>
        <w:t xml:space="preserve"> or targeted</w:t>
      </w:r>
      <w:r w:rsidRPr="00423510">
        <w:rPr>
          <w:rFonts w:asciiTheme="minorHAnsi" w:hAnsiTheme="minorHAnsi" w:cstheme="minorHAnsi"/>
          <w:color w:val="000000" w:themeColor="text1"/>
        </w:rPr>
        <w:t>?</w:t>
      </w:r>
    </w:p>
    <w:p w14:paraId="1EA00C19" w14:textId="04F6A508" w:rsidR="00321B65" w:rsidRPr="00423510" w:rsidRDefault="006C679B" w:rsidP="00EA2577">
      <w:pPr>
        <w:pStyle w:val="ListParagraph"/>
        <w:numPr>
          <w:ilvl w:val="0"/>
          <w:numId w:val="2"/>
        </w:num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 xml:space="preserve">Are there any </w:t>
      </w:r>
      <w:r w:rsidRPr="00423510">
        <w:rPr>
          <w:rFonts w:asciiTheme="minorHAnsi" w:hAnsiTheme="minorHAnsi" w:cstheme="minorHAnsi"/>
          <w:b/>
          <w:bCs/>
          <w:color w:val="000000" w:themeColor="text1"/>
        </w:rPr>
        <w:t>cross-cutting priorities</w:t>
      </w:r>
      <w:r w:rsidRPr="00423510">
        <w:rPr>
          <w:rFonts w:asciiTheme="minorHAnsi" w:hAnsiTheme="minorHAnsi" w:cstheme="minorHAnsi"/>
          <w:color w:val="000000" w:themeColor="text1"/>
        </w:rPr>
        <w:t xml:space="preserve"> that should be taken into account?</w:t>
      </w:r>
      <w:r w:rsidR="00321B65" w:rsidRPr="00423510">
        <w:rPr>
          <w:rFonts w:asciiTheme="minorHAnsi" w:hAnsiTheme="minorHAnsi" w:cstheme="minorHAnsi"/>
          <w:color w:val="000000" w:themeColor="text1"/>
        </w:rPr>
        <w:t xml:space="preserve"> </w:t>
      </w:r>
    </w:p>
    <w:bookmarkEnd w:id="1"/>
    <w:p w14:paraId="5A7BDB99" w14:textId="28B1EE50" w:rsidR="0024337D" w:rsidRPr="00423510" w:rsidRDefault="0024337D" w:rsidP="000A21FA">
      <w:pPr>
        <w:spacing w:after="0" w:line="240" w:lineRule="auto"/>
        <w:jc w:val="both"/>
        <w:rPr>
          <w:rFonts w:asciiTheme="minorHAnsi" w:hAnsiTheme="minorHAnsi" w:cstheme="minorHAnsi"/>
          <w:color w:val="000000" w:themeColor="text1"/>
        </w:rPr>
      </w:pPr>
    </w:p>
    <w:p w14:paraId="158C557B" w14:textId="523321F7" w:rsidR="00AB0B9D" w:rsidRPr="00423510" w:rsidRDefault="0089223F" w:rsidP="000A21FA">
      <w:pPr>
        <w:spacing w:after="0" w:line="240" w:lineRule="auto"/>
        <w:jc w:val="both"/>
        <w:rPr>
          <w:rFonts w:asciiTheme="minorHAnsi" w:hAnsiTheme="minorHAnsi" w:cstheme="minorHAnsi"/>
          <w:color w:val="000000" w:themeColor="text1"/>
        </w:rPr>
      </w:pPr>
      <w:r w:rsidRPr="00423510">
        <w:rPr>
          <w:rFonts w:asciiTheme="minorHAnsi" w:hAnsiTheme="minorHAnsi" w:cstheme="minorHAnsi"/>
          <w:color w:val="000000" w:themeColor="text1"/>
        </w:rPr>
        <w:t>We will</w:t>
      </w:r>
      <w:r w:rsidR="00AB0B9D" w:rsidRPr="00423510">
        <w:rPr>
          <w:rFonts w:asciiTheme="minorHAnsi" w:hAnsiTheme="minorHAnsi" w:cstheme="minorHAnsi"/>
          <w:color w:val="000000" w:themeColor="text1"/>
        </w:rPr>
        <w:t xml:space="preserve"> use the colour codes below when identifying the above elements.</w:t>
      </w:r>
      <w:r w:rsidR="007600F7" w:rsidRPr="00423510">
        <w:rPr>
          <w:rFonts w:asciiTheme="minorHAnsi" w:hAnsiTheme="minorHAnsi" w:cstheme="minorHAnsi"/>
          <w:color w:val="000000" w:themeColor="text1"/>
        </w:rPr>
        <w:t xml:space="preserve"> </w:t>
      </w:r>
      <w:r w:rsidR="00F018B1" w:rsidRPr="00423510">
        <w:rPr>
          <w:rFonts w:asciiTheme="minorHAnsi" w:hAnsiTheme="minorHAnsi" w:cstheme="minorHAnsi"/>
          <w:color w:val="000000" w:themeColor="text1"/>
        </w:rPr>
        <w:t>Please</w:t>
      </w:r>
      <w:r w:rsidR="007600F7" w:rsidRPr="00423510">
        <w:rPr>
          <w:rFonts w:asciiTheme="minorHAnsi" w:hAnsiTheme="minorHAnsi" w:cstheme="minorHAnsi"/>
          <w:color w:val="000000" w:themeColor="text1"/>
        </w:rPr>
        <w:t xml:space="preserve"> read the text</w:t>
      </w:r>
      <w:r w:rsidR="00FA7D65" w:rsidRPr="00423510">
        <w:rPr>
          <w:rFonts w:asciiTheme="minorHAnsi" w:hAnsiTheme="minorHAnsi" w:cstheme="minorHAnsi"/>
          <w:color w:val="000000" w:themeColor="text1"/>
        </w:rPr>
        <w:t xml:space="preserve"> and</w:t>
      </w:r>
      <w:r w:rsidR="007600F7" w:rsidRPr="00423510">
        <w:rPr>
          <w:rFonts w:asciiTheme="minorHAnsi" w:hAnsiTheme="minorHAnsi" w:cstheme="minorHAnsi"/>
          <w:color w:val="000000" w:themeColor="text1"/>
        </w:rPr>
        <w:t xml:space="preserve"> underline the elements above. </w:t>
      </w:r>
      <w:r w:rsidR="00FA7D65" w:rsidRPr="00423510">
        <w:rPr>
          <w:rFonts w:asciiTheme="minorHAnsi" w:hAnsiTheme="minorHAnsi" w:cstheme="minorHAnsi"/>
          <w:color w:val="000000" w:themeColor="text1"/>
        </w:rPr>
        <w:t>Try to answer the main question: What should this project be about? What does the European Commission want us to address?</w:t>
      </w:r>
    </w:p>
    <w:p w14:paraId="3400A2F6" w14:textId="77777777" w:rsidR="003D4D77" w:rsidRPr="00423510" w:rsidRDefault="003D4D77" w:rsidP="000A21FA">
      <w:pPr>
        <w:spacing w:after="0" w:line="240" w:lineRule="auto"/>
        <w:jc w:val="both"/>
        <w:rPr>
          <w:rFonts w:eastAsia="Times New Roman" w:cstheme="minorHAnsi"/>
          <w:color w:val="FF0000"/>
          <w:bdr w:val="none" w:sz="0" w:space="0" w:color="auto" w:frame="1"/>
          <w:lang w:eastAsia="en-GB"/>
        </w:rPr>
      </w:pPr>
    </w:p>
    <w:p w14:paraId="527A99E9" w14:textId="4F7C3A43" w:rsidR="00AB0B9D" w:rsidRPr="00423510" w:rsidRDefault="00AB0B9D" w:rsidP="000A21FA">
      <w:pPr>
        <w:spacing w:after="0" w:line="240" w:lineRule="auto"/>
        <w:jc w:val="both"/>
        <w:rPr>
          <w:rFonts w:asciiTheme="minorHAnsi" w:hAnsiTheme="minorHAnsi" w:cstheme="minorHAnsi"/>
          <w:b/>
          <w:sz w:val="20"/>
          <w:szCs w:val="20"/>
        </w:rPr>
      </w:pPr>
      <w:r w:rsidRPr="00423510">
        <w:rPr>
          <w:rFonts w:asciiTheme="minorHAnsi" w:hAnsiTheme="minorHAnsi" w:cstheme="minorHAnsi"/>
          <w:b/>
          <w:sz w:val="20"/>
          <w:szCs w:val="20"/>
        </w:rPr>
        <w:t>COLOUR CODES</w:t>
      </w:r>
    </w:p>
    <w:p w14:paraId="446F5B5B" w14:textId="51B9BB55" w:rsidR="00AB0B9D" w:rsidRPr="00423510" w:rsidRDefault="00AB0B9D" w:rsidP="000A21FA">
      <w:pPr>
        <w:spacing w:after="0" w:line="240" w:lineRule="auto"/>
        <w:jc w:val="both"/>
        <w:rPr>
          <w:rFonts w:asciiTheme="minorHAnsi" w:hAnsiTheme="minorHAnsi" w:cstheme="minorHAnsi"/>
          <w:b/>
          <w:sz w:val="20"/>
          <w:szCs w:val="20"/>
        </w:rPr>
      </w:pPr>
    </w:p>
    <w:p w14:paraId="7F10987B" w14:textId="77777777" w:rsidR="00AB0B9D" w:rsidRPr="00423510" w:rsidRDefault="00AB0B9D" w:rsidP="000A21FA">
      <w:pPr>
        <w:spacing w:after="0" w:line="240" w:lineRule="auto"/>
        <w:jc w:val="both"/>
        <w:rPr>
          <w:rFonts w:asciiTheme="minorHAnsi" w:hAnsiTheme="minorHAnsi" w:cstheme="minorHAnsi"/>
          <w:sz w:val="20"/>
          <w:szCs w:val="20"/>
        </w:rPr>
      </w:pPr>
      <w:proofErr w:type="spellStart"/>
      <w:r w:rsidRPr="00423510">
        <w:rPr>
          <w:rFonts w:asciiTheme="minorHAnsi" w:hAnsiTheme="minorHAnsi" w:cstheme="minorHAnsi"/>
          <w:color w:val="00FF00"/>
          <w:sz w:val="20"/>
          <w:szCs w:val="20"/>
          <w:highlight w:val="green"/>
          <w:shd w:val="clear" w:color="auto" w:fill="FFFFFF" w:themeFill="background1"/>
        </w:rPr>
        <w:t>iiiiiiiii</w:t>
      </w:r>
      <w:proofErr w:type="spellEnd"/>
      <w:r w:rsidRPr="00423510">
        <w:rPr>
          <w:rFonts w:asciiTheme="minorHAnsi" w:hAnsiTheme="minorHAnsi" w:cstheme="minorHAnsi"/>
          <w:color w:val="00FF00"/>
          <w:sz w:val="20"/>
          <w:szCs w:val="20"/>
        </w:rPr>
        <w:t xml:space="preserve">  </w:t>
      </w:r>
      <w:r w:rsidRPr="00423510">
        <w:rPr>
          <w:rFonts w:asciiTheme="minorHAnsi" w:hAnsiTheme="minorHAnsi" w:cstheme="minorHAnsi"/>
          <w:sz w:val="20"/>
          <w:szCs w:val="20"/>
        </w:rPr>
        <w:t xml:space="preserve">Needs and challenges that need addressing </w:t>
      </w:r>
    </w:p>
    <w:p w14:paraId="3AB6B280" w14:textId="12452407" w:rsidR="00AB0B9D" w:rsidRPr="00423510" w:rsidRDefault="00AB0B9D" w:rsidP="000A21FA">
      <w:pPr>
        <w:spacing w:after="0" w:line="240" w:lineRule="auto"/>
        <w:jc w:val="both"/>
        <w:rPr>
          <w:rFonts w:asciiTheme="minorHAnsi" w:hAnsiTheme="minorHAnsi" w:cstheme="minorHAnsi"/>
          <w:sz w:val="20"/>
          <w:szCs w:val="20"/>
        </w:rPr>
      </w:pPr>
      <w:proofErr w:type="spellStart"/>
      <w:r w:rsidRPr="00423510">
        <w:rPr>
          <w:rFonts w:asciiTheme="minorHAnsi" w:hAnsiTheme="minorHAnsi" w:cstheme="minorHAnsi"/>
          <w:color w:val="00FFFF"/>
          <w:sz w:val="20"/>
          <w:szCs w:val="20"/>
          <w:highlight w:val="cyan"/>
        </w:rPr>
        <w:t>iiiiiiiii</w:t>
      </w:r>
      <w:proofErr w:type="spellEnd"/>
      <w:r w:rsidRPr="00423510">
        <w:rPr>
          <w:rFonts w:asciiTheme="minorHAnsi" w:hAnsiTheme="minorHAnsi" w:cstheme="minorHAnsi"/>
          <w:color w:val="00FFFF"/>
          <w:sz w:val="20"/>
          <w:szCs w:val="20"/>
        </w:rPr>
        <w:t xml:space="preserve">  </w:t>
      </w:r>
      <w:r w:rsidRPr="00423510">
        <w:rPr>
          <w:rFonts w:asciiTheme="minorHAnsi" w:hAnsiTheme="minorHAnsi" w:cstheme="minorHAnsi"/>
          <w:sz w:val="20"/>
          <w:szCs w:val="20"/>
        </w:rPr>
        <w:t xml:space="preserve">Objectives to be achieved </w:t>
      </w:r>
    </w:p>
    <w:p w14:paraId="0DEAB03F" w14:textId="0506095B" w:rsidR="00AB0B9D" w:rsidRPr="00423510" w:rsidRDefault="00AB0B9D" w:rsidP="000A21FA">
      <w:pPr>
        <w:spacing w:after="0" w:line="240" w:lineRule="auto"/>
        <w:jc w:val="both"/>
        <w:rPr>
          <w:rFonts w:asciiTheme="minorHAnsi" w:hAnsiTheme="minorHAnsi" w:cstheme="minorHAnsi"/>
          <w:sz w:val="20"/>
          <w:szCs w:val="20"/>
        </w:rPr>
      </w:pPr>
      <w:proofErr w:type="spellStart"/>
      <w:r w:rsidRPr="00423510">
        <w:rPr>
          <w:rFonts w:asciiTheme="minorHAnsi" w:hAnsiTheme="minorHAnsi" w:cstheme="minorHAnsi"/>
          <w:color w:val="FF00FF"/>
          <w:sz w:val="20"/>
          <w:szCs w:val="20"/>
          <w:highlight w:val="magenta"/>
        </w:rPr>
        <w:t>iiiiiiiii</w:t>
      </w:r>
      <w:proofErr w:type="spellEnd"/>
      <w:r w:rsidRPr="00423510">
        <w:rPr>
          <w:rFonts w:asciiTheme="minorHAnsi" w:hAnsiTheme="minorHAnsi" w:cstheme="minorHAnsi"/>
          <w:color w:val="FF00FF"/>
          <w:sz w:val="20"/>
          <w:szCs w:val="20"/>
        </w:rPr>
        <w:t xml:space="preserve">  </w:t>
      </w:r>
      <w:r w:rsidR="0077417D" w:rsidRPr="00423510">
        <w:rPr>
          <w:rFonts w:asciiTheme="minorHAnsi" w:hAnsiTheme="minorHAnsi" w:cstheme="minorHAnsi"/>
          <w:sz w:val="20"/>
          <w:szCs w:val="20"/>
        </w:rPr>
        <w:t>Activities</w:t>
      </w:r>
      <w:r w:rsidRPr="00423510">
        <w:rPr>
          <w:rFonts w:asciiTheme="minorHAnsi" w:hAnsiTheme="minorHAnsi" w:cstheme="minorHAnsi"/>
          <w:sz w:val="20"/>
          <w:szCs w:val="20"/>
        </w:rPr>
        <w:t xml:space="preserve"> to be carried out (work plan and methodology/</w:t>
      </w:r>
      <w:proofErr w:type="spellStart"/>
      <w:r w:rsidRPr="00423510">
        <w:rPr>
          <w:rFonts w:asciiTheme="minorHAnsi" w:hAnsiTheme="minorHAnsi" w:cstheme="minorHAnsi"/>
          <w:sz w:val="20"/>
          <w:szCs w:val="20"/>
        </w:rPr>
        <w:t>ies</w:t>
      </w:r>
      <w:proofErr w:type="spellEnd"/>
      <w:r w:rsidRPr="00423510">
        <w:rPr>
          <w:rFonts w:asciiTheme="minorHAnsi" w:hAnsiTheme="minorHAnsi" w:cstheme="minorHAnsi"/>
          <w:sz w:val="20"/>
          <w:szCs w:val="20"/>
        </w:rPr>
        <w:t>)</w:t>
      </w:r>
    </w:p>
    <w:p w14:paraId="7F7808E5" w14:textId="667B693D" w:rsidR="00AB0B9D" w:rsidRPr="00423510" w:rsidRDefault="00AB0B9D" w:rsidP="000A21FA">
      <w:pPr>
        <w:spacing w:after="0" w:line="240" w:lineRule="auto"/>
        <w:jc w:val="both"/>
        <w:rPr>
          <w:rFonts w:asciiTheme="minorHAnsi" w:hAnsiTheme="minorHAnsi" w:cstheme="minorHAnsi"/>
          <w:sz w:val="20"/>
          <w:szCs w:val="20"/>
        </w:rPr>
      </w:pPr>
      <w:proofErr w:type="spellStart"/>
      <w:r w:rsidRPr="00423510">
        <w:rPr>
          <w:rFonts w:asciiTheme="minorHAnsi" w:hAnsiTheme="minorHAnsi" w:cstheme="minorHAnsi"/>
          <w:color w:val="FFFF00"/>
          <w:sz w:val="20"/>
          <w:szCs w:val="20"/>
          <w:highlight w:val="yellow"/>
        </w:rPr>
        <w:t>iiiiiiiii</w:t>
      </w:r>
      <w:proofErr w:type="spellEnd"/>
      <w:r w:rsidRPr="00423510">
        <w:rPr>
          <w:rFonts w:asciiTheme="minorHAnsi" w:hAnsiTheme="minorHAnsi" w:cstheme="minorHAnsi"/>
          <w:color w:val="FFFF00"/>
          <w:sz w:val="20"/>
          <w:szCs w:val="20"/>
        </w:rPr>
        <w:t xml:space="preserve">  </w:t>
      </w:r>
      <w:r w:rsidRPr="00423510">
        <w:rPr>
          <w:rFonts w:asciiTheme="minorHAnsi" w:hAnsiTheme="minorHAnsi" w:cstheme="minorHAnsi"/>
          <w:sz w:val="20"/>
          <w:szCs w:val="20"/>
        </w:rPr>
        <w:t>Outputs</w:t>
      </w:r>
    </w:p>
    <w:p w14:paraId="3AFA393F" w14:textId="40D5734A" w:rsidR="00AB0B9D" w:rsidRPr="00423510" w:rsidRDefault="00AB0B9D" w:rsidP="000A21FA">
      <w:pPr>
        <w:spacing w:after="0" w:line="240" w:lineRule="auto"/>
        <w:jc w:val="both"/>
        <w:rPr>
          <w:rFonts w:asciiTheme="minorHAnsi" w:hAnsiTheme="minorHAnsi" w:cstheme="minorHAnsi"/>
          <w:sz w:val="20"/>
          <w:szCs w:val="20"/>
        </w:rPr>
      </w:pPr>
      <w:proofErr w:type="spellStart"/>
      <w:r w:rsidRPr="00423510">
        <w:rPr>
          <w:rFonts w:asciiTheme="minorHAnsi" w:hAnsiTheme="minorHAnsi" w:cstheme="minorHAnsi"/>
          <w:color w:val="AEAAAA" w:themeColor="background2" w:themeShade="BF"/>
          <w:sz w:val="20"/>
          <w:szCs w:val="20"/>
          <w:highlight w:val="darkGray"/>
        </w:rPr>
        <w:t>iiiiiiiii</w:t>
      </w:r>
      <w:proofErr w:type="spellEnd"/>
      <w:r w:rsidRPr="00423510">
        <w:rPr>
          <w:rFonts w:asciiTheme="minorHAnsi" w:hAnsiTheme="minorHAnsi" w:cstheme="minorHAnsi"/>
          <w:color w:val="AEAAAA" w:themeColor="background2" w:themeShade="BF"/>
          <w:sz w:val="20"/>
          <w:szCs w:val="20"/>
        </w:rPr>
        <w:t xml:space="preserve">  </w:t>
      </w:r>
      <w:r w:rsidR="0017284A" w:rsidRPr="00423510">
        <w:rPr>
          <w:rFonts w:asciiTheme="minorHAnsi" w:hAnsiTheme="minorHAnsi" w:cstheme="minorHAnsi"/>
          <w:sz w:val="20"/>
          <w:szCs w:val="20"/>
        </w:rPr>
        <w:t xml:space="preserve">Cross-cutting </w:t>
      </w:r>
      <w:r w:rsidR="000C3C57" w:rsidRPr="00423510">
        <w:rPr>
          <w:rFonts w:asciiTheme="minorHAnsi" w:hAnsiTheme="minorHAnsi" w:cstheme="minorHAnsi"/>
          <w:sz w:val="20"/>
          <w:szCs w:val="20"/>
        </w:rPr>
        <w:t>priorities</w:t>
      </w:r>
    </w:p>
    <w:p w14:paraId="2C72E9B3" w14:textId="0F8C5F89" w:rsidR="00AB0B9D" w:rsidRPr="00423510" w:rsidRDefault="00AB0B9D" w:rsidP="000A21FA">
      <w:pPr>
        <w:spacing w:after="0" w:line="240" w:lineRule="auto"/>
        <w:jc w:val="both"/>
        <w:rPr>
          <w:rFonts w:asciiTheme="minorHAnsi" w:hAnsiTheme="minorHAnsi" w:cstheme="minorHAnsi"/>
          <w:color w:val="AEAAAA" w:themeColor="background2" w:themeShade="BF"/>
          <w:sz w:val="20"/>
          <w:szCs w:val="20"/>
        </w:rPr>
      </w:pPr>
      <w:proofErr w:type="spellStart"/>
      <w:r w:rsidRPr="00423510">
        <w:rPr>
          <w:rFonts w:asciiTheme="minorHAnsi" w:hAnsiTheme="minorHAnsi" w:cstheme="minorHAnsi"/>
          <w:color w:val="FF0000"/>
          <w:sz w:val="20"/>
          <w:szCs w:val="20"/>
          <w:highlight w:val="red"/>
        </w:rPr>
        <w:t>iiiiiiiii</w:t>
      </w:r>
      <w:proofErr w:type="spellEnd"/>
      <w:r w:rsidRPr="00423510">
        <w:rPr>
          <w:rFonts w:asciiTheme="minorHAnsi" w:hAnsiTheme="minorHAnsi" w:cstheme="minorHAnsi"/>
          <w:color w:val="FF0000"/>
          <w:sz w:val="20"/>
          <w:szCs w:val="20"/>
        </w:rPr>
        <w:t xml:space="preserve"> </w:t>
      </w:r>
      <w:r w:rsidRPr="00423510">
        <w:rPr>
          <w:rFonts w:asciiTheme="minorHAnsi" w:hAnsiTheme="minorHAnsi" w:cstheme="minorHAnsi"/>
          <w:sz w:val="20"/>
          <w:szCs w:val="20"/>
        </w:rPr>
        <w:t xml:space="preserve"> Target groups and stakeholders </w:t>
      </w:r>
    </w:p>
    <w:p w14:paraId="589E7851" w14:textId="0104DA2C" w:rsidR="00AB0B9D" w:rsidRPr="00423510" w:rsidRDefault="00AB0B9D" w:rsidP="000A21FA">
      <w:pPr>
        <w:spacing w:after="0" w:line="240" w:lineRule="auto"/>
        <w:jc w:val="both"/>
        <w:rPr>
          <w:rFonts w:asciiTheme="minorHAnsi" w:hAnsiTheme="minorHAnsi" w:cstheme="minorHAnsi"/>
          <w:color w:val="000000" w:themeColor="text1"/>
        </w:rPr>
      </w:pPr>
    </w:p>
    <w:p w14:paraId="2C82D390" w14:textId="1F798A61" w:rsidR="00F151EB" w:rsidRPr="00423510" w:rsidRDefault="006C679B" w:rsidP="006C679B">
      <w:pPr>
        <w:spacing w:after="0" w:line="240" w:lineRule="auto"/>
        <w:jc w:val="both"/>
        <w:rPr>
          <w:rFonts w:asciiTheme="minorHAnsi" w:hAnsiTheme="minorHAnsi" w:cstheme="minorHAnsi"/>
          <w:color w:val="000000" w:themeColor="text1"/>
        </w:rPr>
      </w:pPr>
      <w:bookmarkStart w:id="2" w:name="_Hlk51971756"/>
      <w:r w:rsidRPr="00423510">
        <w:rPr>
          <w:rFonts w:asciiTheme="minorHAnsi" w:hAnsiTheme="minorHAnsi" w:cstheme="minorHAnsi"/>
          <w:color w:val="000000" w:themeColor="text1"/>
        </w:rPr>
        <w:t xml:space="preserve">Please also </w:t>
      </w:r>
      <w:r w:rsidR="00F151EB" w:rsidRPr="00423510">
        <w:rPr>
          <w:rFonts w:asciiTheme="minorHAnsi" w:hAnsiTheme="minorHAnsi" w:cstheme="minorHAnsi"/>
          <w:color w:val="000000" w:themeColor="text1"/>
        </w:rPr>
        <w:t>reflect on the following questions:</w:t>
      </w:r>
    </w:p>
    <w:p w14:paraId="31FAF562" w14:textId="77777777" w:rsidR="00F151EB" w:rsidRPr="00423510" w:rsidRDefault="00F151EB" w:rsidP="00F151EB">
      <w:pPr>
        <w:spacing w:after="0" w:line="240" w:lineRule="auto"/>
        <w:jc w:val="both"/>
        <w:rPr>
          <w:rFonts w:asciiTheme="minorHAnsi" w:hAnsiTheme="minorHAnsi" w:cstheme="minorHAnsi"/>
          <w:color w:val="000000" w:themeColor="text1"/>
        </w:rPr>
      </w:pPr>
    </w:p>
    <w:bookmarkEnd w:id="2"/>
    <w:p w14:paraId="03A481AE" w14:textId="6186CF00" w:rsidR="00F151EB" w:rsidRDefault="00F151EB" w:rsidP="00EA2577">
      <w:pPr>
        <w:pStyle w:val="ListParagraph"/>
        <w:numPr>
          <w:ilvl w:val="0"/>
          <w:numId w:val="4"/>
        </w:numPr>
        <w:spacing w:after="120" w:line="240" w:lineRule="auto"/>
        <w:contextualSpacing w:val="0"/>
        <w:jc w:val="both"/>
        <w:rPr>
          <w:rFonts w:cstheme="minorHAnsi"/>
          <w:color w:val="000000" w:themeColor="text1"/>
        </w:rPr>
      </w:pPr>
      <w:r w:rsidRPr="00423510">
        <w:rPr>
          <w:rFonts w:cstheme="minorHAnsi"/>
          <w:color w:val="000000" w:themeColor="text1"/>
        </w:rPr>
        <w:t xml:space="preserve">How many proposals could be funded under this topic? </w:t>
      </w:r>
    </w:p>
    <w:p w14:paraId="0BC01BE7" w14:textId="033F9A2C" w:rsidR="00CB7285" w:rsidRPr="00CB7285" w:rsidRDefault="00CB7285" w:rsidP="00CB7285">
      <w:pPr>
        <w:pStyle w:val="ListParagraph"/>
        <w:spacing w:after="120" w:line="240" w:lineRule="auto"/>
        <w:ind w:left="360"/>
        <w:contextualSpacing w:val="0"/>
        <w:jc w:val="both"/>
        <w:rPr>
          <w:rFonts w:cstheme="minorHAnsi"/>
          <w:color w:val="FF0000"/>
        </w:rPr>
      </w:pPr>
      <w:r>
        <w:rPr>
          <w:rFonts w:cstheme="minorHAnsi"/>
          <w:color w:val="FF0000"/>
        </w:rPr>
        <w:t>7. See the “Specific conditions” box as well as the call conditions in the work programme.</w:t>
      </w:r>
    </w:p>
    <w:p w14:paraId="590F91DA" w14:textId="0DE1D0A5" w:rsidR="00F151EB" w:rsidRDefault="00BE6178" w:rsidP="00EA2577">
      <w:pPr>
        <w:pStyle w:val="ListParagraph"/>
        <w:numPr>
          <w:ilvl w:val="0"/>
          <w:numId w:val="4"/>
        </w:numPr>
        <w:spacing w:after="120" w:line="240" w:lineRule="auto"/>
        <w:contextualSpacing w:val="0"/>
        <w:jc w:val="both"/>
        <w:rPr>
          <w:rFonts w:cstheme="minorHAnsi"/>
          <w:color w:val="000000" w:themeColor="text1"/>
        </w:rPr>
      </w:pPr>
      <w:r>
        <w:rPr>
          <w:rFonts w:cstheme="minorHAnsi"/>
          <w:color w:val="000000" w:themeColor="text1"/>
        </w:rPr>
        <w:t>Could you identify any similar projects funded under H2020</w:t>
      </w:r>
      <w:r w:rsidR="00563592">
        <w:rPr>
          <w:rFonts w:cstheme="minorHAnsi"/>
          <w:color w:val="000000" w:themeColor="text1"/>
        </w:rPr>
        <w:t>/HE</w:t>
      </w:r>
      <w:r>
        <w:rPr>
          <w:rFonts w:cstheme="minorHAnsi"/>
          <w:color w:val="000000" w:themeColor="text1"/>
        </w:rPr>
        <w:t>?</w:t>
      </w:r>
    </w:p>
    <w:p w14:paraId="139A2820" w14:textId="50D62D25" w:rsidR="00CB7285" w:rsidRPr="008B0ECF" w:rsidRDefault="00CB7285" w:rsidP="008B0ECF">
      <w:pPr>
        <w:pStyle w:val="ListParagraph"/>
        <w:spacing w:after="120" w:line="240" w:lineRule="auto"/>
        <w:ind w:left="360"/>
        <w:contextualSpacing w:val="0"/>
        <w:jc w:val="both"/>
        <w:rPr>
          <w:rFonts w:cstheme="minorHAnsi"/>
          <w:color w:val="FF0000"/>
        </w:rPr>
      </w:pPr>
      <w:r w:rsidRPr="00CB7285">
        <w:rPr>
          <w:rFonts w:cstheme="minorHAnsi"/>
          <w:color w:val="FF0000"/>
        </w:rPr>
        <w:t>Go to cordis.europa.eu, click “PROJECTS &amp; RESULTS”, search, then narrow down to Projects and H2020</w:t>
      </w:r>
      <w:r w:rsidR="00563592">
        <w:rPr>
          <w:rFonts w:cstheme="minorHAnsi"/>
          <w:color w:val="FF0000"/>
        </w:rPr>
        <w:t>+HE</w:t>
      </w:r>
      <w:r>
        <w:rPr>
          <w:rFonts w:cstheme="minorHAnsi"/>
          <w:color w:val="FF0000"/>
        </w:rPr>
        <w:t xml:space="preserve">: </w:t>
      </w:r>
      <w:hyperlink r:id="rId11" w:history="1">
        <w:r w:rsidRPr="002B1618">
          <w:rPr>
            <w:rStyle w:val="Hyperlink"/>
            <w:rFonts w:cstheme="minorHAnsi"/>
          </w:rPr>
          <w:t>https://cordis.europa.eu/search?q=contenttype%3D%27project%27%20AND%20(programme%2Fcode%3D%27H2020%27)%20AND%20(%27mental%20health%27)&amp;p=1&amp;num=10&amp;srt=Relevance:decreasing</w:t>
        </w:r>
      </w:hyperlink>
      <w:r w:rsidR="008B0ECF">
        <w:rPr>
          <w:rStyle w:val="Hyperlink"/>
          <w:rFonts w:cstheme="minorHAnsi"/>
        </w:rPr>
        <w:t xml:space="preserve"> (</w:t>
      </w:r>
      <w:r w:rsidRPr="008B0ECF">
        <w:rPr>
          <w:rFonts w:cstheme="minorHAnsi"/>
          <w:color w:val="FF0000"/>
        </w:rPr>
        <w:t xml:space="preserve">Relevant projects: </w:t>
      </w:r>
      <w:hyperlink r:id="rId12" w:history="1">
        <w:r w:rsidRPr="008B0ECF">
          <w:rPr>
            <w:rStyle w:val="Hyperlink"/>
            <w:rFonts w:cstheme="minorHAnsi"/>
          </w:rPr>
          <w:t>MINDMAP</w:t>
        </w:r>
      </w:hyperlink>
      <w:r w:rsidRPr="008B0ECF">
        <w:rPr>
          <w:rFonts w:cstheme="minorHAnsi"/>
          <w:color w:val="FF0000"/>
        </w:rPr>
        <w:t xml:space="preserve">, </w:t>
      </w:r>
      <w:hyperlink r:id="rId13" w:history="1">
        <w:r w:rsidRPr="008B0ECF">
          <w:rPr>
            <w:rStyle w:val="Hyperlink"/>
            <w:rFonts w:cstheme="minorHAnsi"/>
          </w:rPr>
          <w:t>MENTUPP</w:t>
        </w:r>
      </w:hyperlink>
      <w:r w:rsidRPr="008B0ECF">
        <w:rPr>
          <w:rFonts w:cstheme="minorHAnsi"/>
          <w:color w:val="FF0000"/>
        </w:rPr>
        <w:t xml:space="preserve">, </w:t>
      </w:r>
      <w:hyperlink r:id="rId14" w:history="1">
        <w:r w:rsidRPr="008B0ECF">
          <w:rPr>
            <w:rStyle w:val="Hyperlink"/>
            <w:rFonts w:cstheme="minorHAnsi"/>
          </w:rPr>
          <w:t>EMPOWER</w:t>
        </w:r>
      </w:hyperlink>
      <w:r w:rsidRPr="008B0ECF">
        <w:rPr>
          <w:rFonts w:cstheme="minorHAnsi"/>
          <w:color w:val="FF0000"/>
        </w:rPr>
        <w:t xml:space="preserve">, </w:t>
      </w:r>
      <w:hyperlink r:id="rId15" w:history="1">
        <w:proofErr w:type="spellStart"/>
        <w:r w:rsidRPr="008B0ECF">
          <w:rPr>
            <w:rStyle w:val="Hyperlink"/>
            <w:rFonts w:cstheme="minorHAnsi"/>
          </w:rPr>
          <w:t>MindBot</w:t>
        </w:r>
        <w:proofErr w:type="spellEnd"/>
      </w:hyperlink>
      <w:r w:rsidRPr="008B0ECF">
        <w:rPr>
          <w:rFonts w:cstheme="minorHAnsi"/>
          <w:color w:val="FF0000"/>
        </w:rPr>
        <w:t>, etc.</w:t>
      </w:r>
      <w:r w:rsidR="008B0ECF">
        <w:rPr>
          <w:rFonts w:cstheme="minorHAnsi"/>
          <w:color w:val="FF0000"/>
        </w:rPr>
        <w:t>)</w:t>
      </w:r>
    </w:p>
    <w:p w14:paraId="6E5F4DB8" w14:textId="79E6D3F0" w:rsidR="00F47F33" w:rsidRDefault="00BE6178" w:rsidP="00EA2577">
      <w:pPr>
        <w:pStyle w:val="ListParagraph"/>
        <w:numPr>
          <w:ilvl w:val="0"/>
          <w:numId w:val="4"/>
        </w:numPr>
        <w:spacing w:after="120" w:line="240" w:lineRule="auto"/>
        <w:contextualSpacing w:val="0"/>
        <w:jc w:val="both"/>
        <w:rPr>
          <w:rFonts w:cstheme="minorHAnsi"/>
          <w:color w:val="000000" w:themeColor="text1"/>
        </w:rPr>
      </w:pPr>
      <w:r>
        <w:rPr>
          <w:rFonts w:cstheme="minorHAnsi"/>
          <w:color w:val="000000" w:themeColor="text1"/>
        </w:rPr>
        <w:t>Should your project cover the whole EU?</w:t>
      </w:r>
    </w:p>
    <w:p w14:paraId="275D8750" w14:textId="3B4CD59E" w:rsidR="00CB7285" w:rsidRPr="00CB7285" w:rsidRDefault="00CB7285" w:rsidP="00CB7285">
      <w:pPr>
        <w:pStyle w:val="ListParagraph"/>
        <w:spacing w:after="120" w:line="240" w:lineRule="auto"/>
        <w:ind w:left="360"/>
        <w:contextualSpacing w:val="0"/>
        <w:jc w:val="both"/>
        <w:rPr>
          <w:rFonts w:cstheme="minorHAnsi"/>
          <w:color w:val="FF0000"/>
        </w:rPr>
      </w:pPr>
      <w:r w:rsidRPr="00CB7285">
        <w:rPr>
          <w:rFonts w:cstheme="minorHAnsi"/>
          <w:color w:val="FF0000"/>
        </w:rPr>
        <w:t>Research should be EU and worldwide (e.g. best practices, data, etc.), but the project’s applied/on-site/demo activities should be on selected locations. Rationale of the selection needs to be explained and justified.</w:t>
      </w:r>
    </w:p>
    <w:p w14:paraId="02486FDB" w14:textId="6D3DDF62" w:rsidR="00BE6178" w:rsidRPr="00423510" w:rsidRDefault="00BE6178" w:rsidP="00EA2577">
      <w:pPr>
        <w:pStyle w:val="ListParagraph"/>
        <w:numPr>
          <w:ilvl w:val="0"/>
          <w:numId w:val="4"/>
        </w:numPr>
        <w:spacing w:after="120" w:line="240" w:lineRule="auto"/>
        <w:contextualSpacing w:val="0"/>
        <w:jc w:val="both"/>
        <w:rPr>
          <w:rFonts w:cstheme="minorHAnsi"/>
          <w:color w:val="000000" w:themeColor="text1"/>
        </w:rPr>
      </w:pPr>
      <w:r>
        <w:rPr>
          <w:rFonts w:cstheme="minorHAnsi"/>
          <w:color w:val="000000" w:themeColor="text1"/>
        </w:rPr>
        <w:t>What would be an ideal consortium composition for this proposal?</w:t>
      </w:r>
    </w:p>
    <w:p w14:paraId="16CC8CA1" w14:textId="744EB8DB" w:rsidR="00F67443" w:rsidRPr="00F67443" w:rsidRDefault="00F67443" w:rsidP="00F67443">
      <w:pPr>
        <w:spacing w:after="0" w:line="240" w:lineRule="auto"/>
        <w:ind w:left="360"/>
        <w:jc w:val="both"/>
        <w:rPr>
          <w:rFonts w:asciiTheme="minorHAnsi" w:hAnsiTheme="minorHAnsi" w:cstheme="minorHAnsi"/>
          <w:color w:val="FF0000"/>
        </w:rPr>
      </w:pPr>
      <w:r w:rsidRPr="00F67443">
        <w:rPr>
          <w:rFonts w:asciiTheme="minorHAnsi" w:hAnsiTheme="minorHAnsi" w:cstheme="minorHAnsi"/>
          <w:color w:val="FF0000"/>
        </w:rPr>
        <w:t xml:space="preserve">As an RIA, the project should be typically led by a university / research institution. Several disciplines (health, environment, disaster response, risk management, SSH) should be represented by additional universities or research institutions. Public bodies (e.g. hospitals / health administrations) could be involved for demo activities as well as for policy-making/uptake. CSOs / stakeholder/umbrella organisations should be involved for co-creation and to represent interest of the relevant groups, incl. citizens. In terms of geographical coverage, a balanced representation should be ensured, but the case studies should be selected methodologically. </w:t>
      </w:r>
      <w:r>
        <w:rPr>
          <w:rFonts w:asciiTheme="minorHAnsi" w:hAnsiTheme="minorHAnsi" w:cstheme="minorHAnsi"/>
          <w:color w:val="FF0000"/>
        </w:rPr>
        <w:t xml:space="preserve">Private entities (e.g. SMEs) would also be useful – should be considered in a bottom-up way. </w:t>
      </w:r>
      <w:r w:rsidRPr="00F67443">
        <w:rPr>
          <w:rFonts w:asciiTheme="minorHAnsi" w:hAnsiTheme="minorHAnsi" w:cstheme="minorHAnsi"/>
          <w:color w:val="FF0000"/>
        </w:rPr>
        <w:t>International cooperation should be ensured by engaging a partner (</w:t>
      </w:r>
      <w:proofErr w:type="spellStart"/>
      <w:r w:rsidRPr="00F67443">
        <w:rPr>
          <w:rFonts w:asciiTheme="minorHAnsi" w:hAnsiTheme="minorHAnsi" w:cstheme="minorHAnsi"/>
          <w:color w:val="FF0000"/>
        </w:rPr>
        <w:t>uni</w:t>
      </w:r>
      <w:proofErr w:type="spellEnd"/>
      <w:r w:rsidRPr="00F67443">
        <w:rPr>
          <w:rFonts w:asciiTheme="minorHAnsi" w:hAnsiTheme="minorHAnsi" w:cstheme="minorHAnsi"/>
          <w:color w:val="FF0000"/>
        </w:rPr>
        <w:t>/res.) from a relevant country.</w:t>
      </w:r>
    </w:p>
    <w:p w14:paraId="03FDDF9B" w14:textId="202A172B" w:rsidR="00251D68" w:rsidRPr="00A67FBA" w:rsidRDefault="00CE4F22" w:rsidP="00CE4F22">
      <w:pPr>
        <w:spacing w:after="120"/>
        <w:jc w:val="both"/>
        <w:rPr>
          <w:rFonts w:cstheme="minorHAnsi"/>
          <w:b/>
          <w:bCs/>
          <w:sz w:val="24"/>
          <w:szCs w:val="24"/>
        </w:rPr>
      </w:pPr>
      <w:bookmarkStart w:id="3" w:name="_Hlk512239752"/>
      <w:r w:rsidRPr="00CE4F22">
        <w:rPr>
          <w:b/>
          <w:bCs/>
          <w:sz w:val="24"/>
          <w:szCs w:val="24"/>
        </w:rPr>
        <w:lastRenderedPageBreak/>
        <w:t>HORIZON-HLTH-2022-STAYHLTH-01-01-two-stage: Boosting mental health in</w:t>
      </w:r>
      <w:r>
        <w:rPr>
          <w:b/>
          <w:bCs/>
          <w:sz w:val="24"/>
          <w:szCs w:val="24"/>
        </w:rPr>
        <w:t xml:space="preserve"> </w:t>
      </w:r>
      <w:r w:rsidRPr="00CE4F22">
        <w:rPr>
          <w:b/>
          <w:bCs/>
          <w:sz w:val="24"/>
          <w:szCs w:val="24"/>
        </w:rPr>
        <w:t>Europe in times of change</w:t>
      </w:r>
    </w:p>
    <w:p w14:paraId="3FE4ACCD" w14:textId="1E4F106A" w:rsidR="006D1FDC" w:rsidRPr="00A67FBA" w:rsidRDefault="006D1FDC" w:rsidP="00712633">
      <w:pPr>
        <w:spacing w:after="0" w:line="240" w:lineRule="auto"/>
        <w:jc w:val="both"/>
        <w:outlineLvl w:val="4"/>
        <w:rPr>
          <w:rFonts w:eastAsia="Times New Roman" w:cstheme="minorHAnsi"/>
          <w:bdr w:val="none" w:sz="0" w:space="0" w:color="auto" w:frame="1"/>
          <w:lang w:eastAsia="en-GB"/>
        </w:rPr>
      </w:pPr>
      <w:r w:rsidRPr="00A67FBA">
        <w:rPr>
          <w:rFonts w:eastAsia="Times New Roman" w:cstheme="minorHAnsi"/>
          <w:b/>
          <w:bCs/>
          <w:bdr w:val="none" w:sz="0" w:space="0" w:color="auto" w:frame="1"/>
          <w:lang w:eastAsia="en-GB"/>
        </w:rPr>
        <w:t xml:space="preserve">Destination </w:t>
      </w:r>
      <w:r w:rsidRPr="00A67FBA">
        <w:rPr>
          <w:rFonts w:eastAsia="Times New Roman" w:cstheme="minorHAnsi"/>
          <w:bdr w:val="none" w:sz="0" w:space="0" w:color="auto" w:frame="1"/>
          <w:lang w:eastAsia="en-GB"/>
        </w:rPr>
        <w:t xml:space="preserve">– </w:t>
      </w:r>
      <w:r w:rsidR="00CE4F22">
        <w:rPr>
          <w:rFonts w:eastAsia="Times New Roman" w:cstheme="minorHAnsi"/>
          <w:bdr w:val="none" w:sz="0" w:space="0" w:color="auto" w:frame="1"/>
          <w:lang w:eastAsia="en-GB"/>
        </w:rPr>
        <w:t>Staying healthy in a rapidly changing society</w:t>
      </w:r>
    </w:p>
    <w:p w14:paraId="4CC3B275" w14:textId="6C5189ED" w:rsidR="00712633" w:rsidRPr="00A67FBA" w:rsidRDefault="006D1FDC" w:rsidP="00CE4F22">
      <w:pPr>
        <w:spacing w:after="0" w:line="240" w:lineRule="auto"/>
        <w:jc w:val="both"/>
        <w:outlineLvl w:val="4"/>
        <w:rPr>
          <w:rFonts w:eastAsia="Times New Roman" w:cstheme="minorHAnsi"/>
          <w:lang w:eastAsia="en-GB"/>
        </w:rPr>
      </w:pPr>
      <w:r w:rsidRPr="00A67FBA">
        <w:rPr>
          <w:rFonts w:eastAsia="Times New Roman" w:cstheme="minorHAnsi"/>
          <w:b/>
          <w:bCs/>
          <w:lang w:eastAsia="en-GB"/>
        </w:rPr>
        <w:t xml:space="preserve">Call </w:t>
      </w:r>
      <w:r w:rsidRPr="00A67FBA">
        <w:rPr>
          <w:rFonts w:eastAsia="Times New Roman" w:cstheme="minorHAnsi"/>
          <w:lang w:eastAsia="en-GB"/>
        </w:rPr>
        <w:t xml:space="preserve">– </w:t>
      </w:r>
      <w:r w:rsidR="00CE4F22">
        <w:rPr>
          <w:rFonts w:eastAsia="Times New Roman" w:cstheme="minorHAnsi"/>
          <w:lang w:eastAsia="en-GB"/>
        </w:rPr>
        <w:t>Staying Healthy (Two stage 2022)</w:t>
      </w:r>
      <w:r w:rsidR="003F5DE5" w:rsidRPr="00A67FBA">
        <w:rPr>
          <w:rFonts w:eastAsia="Times New Roman" w:cstheme="minorHAnsi"/>
          <w:lang w:eastAsia="en-GB"/>
        </w:rPr>
        <w:t xml:space="preserve"> </w:t>
      </w:r>
      <w:r w:rsidR="00712633" w:rsidRPr="00A67FBA">
        <w:rPr>
          <w:rFonts w:eastAsia="Times New Roman" w:cstheme="minorHAnsi"/>
          <w:lang w:eastAsia="en-GB"/>
        </w:rPr>
        <w:t>(</w:t>
      </w:r>
      <w:r w:rsidRPr="00A67FBA">
        <w:rPr>
          <w:rFonts w:eastAsia="Times New Roman" w:cstheme="minorHAnsi"/>
          <w:lang w:eastAsia="en-GB"/>
        </w:rPr>
        <w:t xml:space="preserve">Opening: </w:t>
      </w:r>
      <w:r w:rsidR="00CE4F22">
        <w:rPr>
          <w:rFonts w:eastAsia="Times New Roman" w:cstheme="minorHAnsi"/>
          <w:lang w:eastAsia="en-GB"/>
        </w:rPr>
        <w:t>6</w:t>
      </w:r>
      <w:r w:rsidRPr="00A67FBA">
        <w:rPr>
          <w:rFonts w:eastAsia="Times New Roman" w:cstheme="minorHAnsi"/>
          <w:lang w:eastAsia="en-GB"/>
        </w:rPr>
        <w:t xml:space="preserve"> </w:t>
      </w:r>
      <w:r w:rsidR="00CE4F22">
        <w:rPr>
          <w:rFonts w:eastAsia="Times New Roman" w:cstheme="minorHAnsi"/>
          <w:lang w:eastAsia="en-GB"/>
        </w:rPr>
        <w:t>October</w:t>
      </w:r>
      <w:r w:rsidRPr="00A67FBA">
        <w:rPr>
          <w:rFonts w:eastAsia="Times New Roman" w:cstheme="minorHAnsi"/>
          <w:lang w:eastAsia="en-GB"/>
        </w:rPr>
        <w:t xml:space="preserve"> 2021; Deadline</w:t>
      </w:r>
      <w:r w:rsidR="00CE4F22">
        <w:rPr>
          <w:rFonts w:eastAsia="Times New Roman" w:cstheme="minorHAnsi"/>
          <w:lang w:eastAsia="en-GB"/>
        </w:rPr>
        <w:t>s</w:t>
      </w:r>
      <w:r w:rsidRPr="00A67FBA">
        <w:rPr>
          <w:rFonts w:eastAsia="Times New Roman" w:cstheme="minorHAnsi"/>
          <w:lang w:eastAsia="en-GB"/>
        </w:rPr>
        <w:t xml:space="preserve">: </w:t>
      </w:r>
      <w:r w:rsidR="00CE4F22">
        <w:rPr>
          <w:rFonts w:eastAsia="Times New Roman" w:cstheme="minorHAnsi"/>
          <w:lang w:eastAsia="en-GB"/>
        </w:rPr>
        <w:t>1</w:t>
      </w:r>
      <w:r w:rsidRPr="00A67FBA">
        <w:rPr>
          <w:rFonts w:eastAsia="Times New Roman" w:cstheme="minorHAnsi"/>
          <w:lang w:eastAsia="en-GB"/>
        </w:rPr>
        <w:t xml:space="preserve"> </w:t>
      </w:r>
      <w:r w:rsidR="00CE4F22">
        <w:rPr>
          <w:rFonts w:eastAsia="Times New Roman" w:cstheme="minorHAnsi"/>
          <w:lang w:eastAsia="en-GB"/>
        </w:rPr>
        <w:t>February</w:t>
      </w:r>
      <w:r w:rsidR="003F5DE5" w:rsidRPr="00A67FBA">
        <w:rPr>
          <w:rFonts w:eastAsia="Times New Roman" w:cstheme="minorHAnsi"/>
          <w:lang w:eastAsia="en-GB"/>
        </w:rPr>
        <w:t xml:space="preserve"> </w:t>
      </w:r>
      <w:r w:rsidRPr="00A67FBA">
        <w:rPr>
          <w:rFonts w:eastAsia="Times New Roman" w:cstheme="minorHAnsi"/>
          <w:lang w:eastAsia="en-GB"/>
        </w:rPr>
        <w:t>202</w:t>
      </w:r>
      <w:r w:rsidR="00CE4F22">
        <w:rPr>
          <w:rFonts w:eastAsia="Times New Roman" w:cstheme="minorHAnsi"/>
          <w:lang w:eastAsia="en-GB"/>
        </w:rPr>
        <w:t>2, 6 September 2022</w:t>
      </w:r>
      <w:r w:rsidR="00712633" w:rsidRPr="00A67FBA">
        <w:rPr>
          <w:rFonts w:eastAsia="Times New Roman" w:cstheme="minorHAnsi"/>
          <w:lang w:eastAsia="en-GB"/>
        </w:rPr>
        <w:t>)</w:t>
      </w:r>
    </w:p>
    <w:p w14:paraId="0736CDC8" w14:textId="77777777" w:rsidR="00712633" w:rsidRPr="00A67FBA" w:rsidRDefault="00712633" w:rsidP="00712633">
      <w:pPr>
        <w:spacing w:after="0" w:line="240" w:lineRule="auto"/>
        <w:jc w:val="both"/>
        <w:outlineLvl w:val="4"/>
        <w:rPr>
          <w:rFonts w:eastAsia="Times New Roman" w:cstheme="minorHAnsi"/>
          <w:lang w:eastAsia="en-GB"/>
        </w:rPr>
      </w:pPr>
    </w:p>
    <w:tbl>
      <w:tblPr>
        <w:tblStyle w:val="TableGrid"/>
        <w:tblW w:w="0" w:type="auto"/>
        <w:tblLook w:val="04A0" w:firstRow="1" w:lastRow="0" w:firstColumn="1" w:lastColumn="0" w:noHBand="0" w:noVBand="1"/>
      </w:tblPr>
      <w:tblGrid>
        <w:gridCol w:w="2155"/>
        <w:gridCol w:w="6861"/>
      </w:tblGrid>
      <w:tr w:rsidR="00A67FBA" w:rsidRPr="00A67FBA" w14:paraId="4BC902C7" w14:textId="77777777" w:rsidTr="00B96BFA">
        <w:tc>
          <w:tcPr>
            <w:tcW w:w="9016" w:type="dxa"/>
            <w:gridSpan w:val="2"/>
          </w:tcPr>
          <w:p w14:paraId="3B01B6A7" w14:textId="58E94FE3" w:rsidR="00712633" w:rsidRPr="00A67FBA" w:rsidRDefault="00712633" w:rsidP="00251D68">
            <w:pPr>
              <w:spacing w:after="0" w:line="240" w:lineRule="auto"/>
              <w:jc w:val="both"/>
              <w:rPr>
                <w:rFonts w:eastAsia="Times New Roman" w:cstheme="minorHAnsi"/>
                <w:b/>
                <w:bCs/>
                <w:bdr w:val="none" w:sz="0" w:space="0" w:color="auto" w:frame="1"/>
                <w:lang w:eastAsia="en-GB"/>
              </w:rPr>
            </w:pPr>
            <w:r w:rsidRPr="00A67FBA">
              <w:rPr>
                <w:rFonts w:eastAsia="Times New Roman" w:cstheme="minorHAnsi"/>
                <w:b/>
                <w:bCs/>
                <w:bdr w:val="none" w:sz="0" w:space="0" w:color="auto" w:frame="1"/>
                <w:lang w:eastAsia="en-GB"/>
              </w:rPr>
              <w:t>Specific conditions</w:t>
            </w:r>
          </w:p>
        </w:tc>
      </w:tr>
      <w:tr w:rsidR="00A67FBA" w:rsidRPr="00A67FBA" w14:paraId="71139FD8" w14:textId="77777777" w:rsidTr="00712633">
        <w:tc>
          <w:tcPr>
            <w:tcW w:w="2155" w:type="dxa"/>
            <w:vAlign w:val="center"/>
          </w:tcPr>
          <w:p w14:paraId="7F494326" w14:textId="77777777" w:rsidR="00712633" w:rsidRPr="00A67FBA" w:rsidRDefault="00712633" w:rsidP="00712633">
            <w:pPr>
              <w:spacing w:after="0" w:line="240" w:lineRule="auto"/>
              <w:rPr>
                <w:rFonts w:eastAsia="Times New Roman" w:cstheme="minorHAnsi"/>
                <w:i/>
                <w:iCs/>
                <w:bdr w:val="none" w:sz="0" w:space="0" w:color="auto" w:frame="1"/>
                <w:lang w:eastAsia="en-GB"/>
              </w:rPr>
            </w:pPr>
            <w:r w:rsidRPr="00A67FBA">
              <w:rPr>
                <w:rFonts w:eastAsia="Times New Roman" w:cstheme="minorHAnsi"/>
                <w:i/>
                <w:iCs/>
                <w:bdr w:val="none" w:sz="0" w:space="0" w:color="auto" w:frame="1"/>
                <w:lang w:eastAsia="en-GB"/>
              </w:rPr>
              <w:t>Expected EU</w:t>
            </w:r>
          </w:p>
          <w:p w14:paraId="38A1F8F9" w14:textId="77777777" w:rsidR="00712633" w:rsidRPr="00A67FBA" w:rsidRDefault="00712633" w:rsidP="00712633">
            <w:pPr>
              <w:spacing w:after="0" w:line="240" w:lineRule="auto"/>
              <w:rPr>
                <w:rFonts w:eastAsia="Times New Roman" w:cstheme="minorHAnsi"/>
                <w:i/>
                <w:iCs/>
                <w:bdr w:val="none" w:sz="0" w:space="0" w:color="auto" w:frame="1"/>
                <w:lang w:eastAsia="en-GB"/>
              </w:rPr>
            </w:pPr>
            <w:r w:rsidRPr="00A67FBA">
              <w:rPr>
                <w:rFonts w:eastAsia="Times New Roman" w:cstheme="minorHAnsi"/>
                <w:i/>
                <w:iCs/>
                <w:bdr w:val="none" w:sz="0" w:space="0" w:color="auto" w:frame="1"/>
                <w:lang w:eastAsia="en-GB"/>
              </w:rPr>
              <w:t>contribution per</w:t>
            </w:r>
          </w:p>
          <w:p w14:paraId="797C6B86" w14:textId="38D93F26" w:rsidR="00712633" w:rsidRPr="00A67FBA" w:rsidRDefault="00712633" w:rsidP="00712633">
            <w:pPr>
              <w:spacing w:after="0" w:line="240" w:lineRule="auto"/>
              <w:rPr>
                <w:rFonts w:eastAsia="Times New Roman" w:cstheme="minorHAnsi"/>
                <w:i/>
                <w:iCs/>
                <w:bdr w:val="none" w:sz="0" w:space="0" w:color="auto" w:frame="1"/>
                <w:lang w:eastAsia="en-GB"/>
              </w:rPr>
            </w:pPr>
            <w:r w:rsidRPr="00A67FBA">
              <w:rPr>
                <w:rFonts w:eastAsia="Times New Roman" w:cstheme="minorHAnsi"/>
                <w:i/>
                <w:iCs/>
                <w:bdr w:val="none" w:sz="0" w:space="0" w:color="auto" w:frame="1"/>
                <w:lang w:eastAsia="en-GB"/>
              </w:rPr>
              <w:t>project</w:t>
            </w:r>
          </w:p>
        </w:tc>
        <w:tc>
          <w:tcPr>
            <w:tcW w:w="6861" w:type="dxa"/>
          </w:tcPr>
          <w:p w14:paraId="3535EEB7" w14:textId="4303742A" w:rsidR="00712633" w:rsidRPr="00A67FBA" w:rsidRDefault="00C2453A" w:rsidP="00712633">
            <w:pPr>
              <w:spacing w:after="0" w:line="240" w:lineRule="auto"/>
              <w:jc w:val="both"/>
              <w:rPr>
                <w:rFonts w:eastAsia="Times New Roman" w:cstheme="minorHAnsi"/>
                <w:bdr w:val="none" w:sz="0" w:space="0" w:color="auto" w:frame="1"/>
                <w:lang w:eastAsia="en-GB"/>
              </w:rPr>
            </w:pPr>
            <w:r w:rsidRPr="00A67FBA">
              <w:rPr>
                <w:rFonts w:eastAsia="Times New Roman" w:cstheme="minorHAnsi"/>
                <w:bdr w:val="none" w:sz="0" w:space="0" w:color="auto" w:frame="1"/>
                <w:lang w:eastAsia="en-GB"/>
              </w:rPr>
              <w:t xml:space="preserve">The Commission estimates that an EU contribution of around EUR </w:t>
            </w:r>
            <w:r w:rsidR="00CE4F22">
              <w:rPr>
                <w:rFonts w:eastAsia="Times New Roman" w:cstheme="minorHAnsi"/>
                <w:bdr w:val="none" w:sz="0" w:space="0" w:color="auto" w:frame="1"/>
                <w:lang w:eastAsia="en-GB"/>
              </w:rPr>
              <w:t>7</w:t>
            </w:r>
            <w:r w:rsidRPr="00A67FBA">
              <w:rPr>
                <w:rFonts w:eastAsia="Times New Roman" w:cstheme="minorHAnsi"/>
                <w:bdr w:val="none" w:sz="0" w:space="0" w:color="auto" w:frame="1"/>
                <w:lang w:eastAsia="en-GB"/>
              </w:rPr>
              <w:t>.00 million would allow these outcomes to be addressed appropriately. Nonetheless, this does not preclude submission and selection of a proposal requesting different amounts.</w:t>
            </w:r>
          </w:p>
        </w:tc>
      </w:tr>
      <w:tr w:rsidR="00A67FBA" w:rsidRPr="00A67FBA" w14:paraId="2104ABE5" w14:textId="77777777" w:rsidTr="00712633">
        <w:tc>
          <w:tcPr>
            <w:tcW w:w="2155" w:type="dxa"/>
            <w:vAlign w:val="center"/>
          </w:tcPr>
          <w:p w14:paraId="18E8189C" w14:textId="55ABCA43" w:rsidR="00712633" w:rsidRPr="00A67FBA" w:rsidRDefault="00712633" w:rsidP="00712633">
            <w:pPr>
              <w:spacing w:after="0" w:line="240" w:lineRule="auto"/>
              <w:rPr>
                <w:rFonts w:eastAsia="Times New Roman" w:cstheme="minorHAnsi"/>
                <w:i/>
                <w:iCs/>
                <w:bdr w:val="none" w:sz="0" w:space="0" w:color="auto" w:frame="1"/>
                <w:lang w:eastAsia="en-GB"/>
              </w:rPr>
            </w:pPr>
            <w:r w:rsidRPr="00A67FBA">
              <w:rPr>
                <w:rFonts w:eastAsia="Times New Roman" w:cstheme="minorHAnsi"/>
                <w:i/>
                <w:iCs/>
                <w:bdr w:val="none" w:sz="0" w:space="0" w:color="auto" w:frame="1"/>
                <w:lang w:eastAsia="en-GB"/>
              </w:rPr>
              <w:t>Indicative budget</w:t>
            </w:r>
          </w:p>
        </w:tc>
        <w:tc>
          <w:tcPr>
            <w:tcW w:w="6861" w:type="dxa"/>
          </w:tcPr>
          <w:p w14:paraId="1B04C4F5" w14:textId="240591A1" w:rsidR="00712633" w:rsidRPr="00A67FBA" w:rsidRDefault="0077417D" w:rsidP="00251D68">
            <w:pPr>
              <w:spacing w:after="0" w:line="240" w:lineRule="auto"/>
              <w:jc w:val="both"/>
              <w:rPr>
                <w:rFonts w:eastAsia="Times New Roman" w:cstheme="minorHAnsi"/>
                <w:bdr w:val="none" w:sz="0" w:space="0" w:color="auto" w:frame="1"/>
                <w:lang w:eastAsia="en-GB"/>
              </w:rPr>
            </w:pPr>
            <w:r w:rsidRPr="00A67FBA">
              <w:rPr>
                <w:rFonts w:eastAsia="Times New Roman" w:cstheme="minorHAnsi"/>
                <w:bdr w:val="none" w:sz="0" w:space="0" w:color="auto" w:frame="1"/>
                <w:lang w:eastAsia="en-GB"/>
              </w:rPr>
              <w:t xml:space="preserve">The total indicative budget for the topic is EUR </w:t>
            </w:r>
            <w:r w:rsidR="00CE4F22">
              <w:rPr>
                <w:rFonts w:eastAsia="Times New Roman" w:cstheme="minorHAnsi"/>
                <w:bdr w:val="none" w:sz="0" w:space="0" w:color="auto" w:frame="1"/>
                <w:lang w:eastAsia="en-GB"/>
              </w:rPr>
              <w:t>50</w:t>
            </w:r>
            <w:r w:rsidRPr="00A67FBA">
              <w:rPr>
                <w:rFonts w:eastAsia="Times New Roman" w:cstheme="minorHAnsi"/>
                <w:bdr w:val="none" w:sz="0" w:space="0" w:color="auto" w:frame="1"/>
                <w:lang w:eastAsia="en-GB"/>
              </w:rPr>
              <w:t>.00 million.</w:t>
            </w:r>
          </w:p>
        </w:tc>
      </w:tr>
      <w:tr w:rsidR="00A67FBA" w:rsidRPr="00A67FBA" w14:paraId="48D1804C" w14:textId="77777777" w:rsidTr="00712633">
        <w:tc>
          <w:tcPr>
            <w:tcW w:w="2155" w:type="dxa"/>
            <w:vAlign w:val="center"/>
          </w:tcPr>
          <w:p w14:paraId="4B432F35" w14:textId="0E4E781C" w:rsidR="00712633" w:rsidRPr="00A67FBA" w:rsidRDefault="00712633" w:rsidP="00712633">
            <w:pPr>
              <w:spacing w:after="0" w:line="240" w:lineRule="auto"/>
              <w:rPr>
                <w:rFonts w:eastAsia="Times New Roman" w:cstheme="minorHAnsi"/>
                <w:i/>
                <w:iCs/>
                <w:bdr w:val="none" w:sz="0" w:space="0" w:color="auto" w:frame="1"/>
                <w:lang w:eastAsia="en-GB"/>
              </w:rPr>
            </w:pPr>
            <w:r w:rsidRPr="00A67FBA">
              <w:rPr>
                <w:rFonts w:eastAsia="Times New Roman" w:cstheme="minorHAnsi"/>
                <w:i/>
                <w:iCs/>
                <w:bdr w:val="none" w:sz="0" w:space="0" w:color="auto" w:frame="1"/>
                <w:lang w:eastAsia="en-GB"/>
              </w:rPr>
              <w:t>Type of Action</w:t>
            </w:r>
          </w:p>
        </w:tc>
        <w:tc>
          <w:tcPr>
            <w:tcW w:w="6861" w:type="dxa"/>
          </w:tcPr>
          <w:p w14:paraId="6B76D4E0" w14:textId="5CFD9EB0" w:rsidR="00712633" w:rsidRPr="00A67FBA" w:rsidRDefault="00BE6178" w:rsidP="00251D68">
            <w:pPr>
              <w:spacing w:after="0" w:line="240" w:lineRule="auto"/>
              <w:jc w:val="both"/>
              <w:rPr>
                <w:rFonts w:eastAsia="Times New Roman" w:cstheme="minorHAnsi"/>
                <w:bdr w:val="none" w:sz="0" w:space="0" w:color="auto" w:frame="1"/>
                <w:lang w:eastAsia="en-GB"/>
              </w:rPr>
            </w:pPr>
            <w:r>
              <w:rPr>
                <w:rFonts w:eastAsia="Times New Roman" w:cstheme="minorHAnsi"/>
                <w:bdr w:val="none" w:sz="0" w:space="0" w:color="auto" w:frame="1"/>
                <w:lang w:eastAsia="en-GB"/>
              </w:rPr>
              <w:t>Research and Innovation</w:t>
            </w:r>
            <w:r w:rsidR="00C2453A" w:rsidRPr="00A67FBA">
              <w:rPr>
                <w:rFonts w:eastAsia="Times New Roman" w:cstheme="minorHAnsi"/>
                <w:bdr w:val="none" w:sz="0" w:space="0" w:color="auto" w:frame="1"/>
                <w:lang w:eastAsia="en-GB"/>
              </w:rPr>
              <w:t xml:space="preserve"> Actions</w:t>
            </w:r>
          </w:p>
        </w:tc>
      </w:tr>
    </w:tbl>
    <w:p w14:paraId="54B6C364" w14:textId="77777777" w:rsidR="00712633" w:rsidRPr="00A67FBA" w:rsidRDefault="00712633" w:rsidP="00CE4F22">
      <w:pPr>
        <w:spacing w:after="0" w:line="240" w:lineRule="auto"/>
        <w:jc w:val="both"/>
        <w:rPr>
          <w:rFonts w:eastAsia="Times New Roman" w:cstheme="minorHAnsi"/>
          <w:sz w:val="24"/>
          <w:szCs w:val="24"/>
          <w:bdr w:val="none" w:sz="0" w:space="0" w:color="auto" w:frame="1"/>
          <w:lang w:eastAsia="en-GB"/>
        </w:rPr>
      </w:pPr>
    </w:p>
    <w:bookmarkEnd w:id="3"/>
    <w:p w14:paraId="1F7EA9C2" w14:textId="77777777" w:rsidR="00CE4F22" w:rsidRDefault="00CE4F22" w:rsidP="00CE4F22">
      <w:pPr>
        <w:spacing w:after="120" w:line="240" w:lineRule="auto"/>
        <w:jc w:val="both"/>
        <w:rPr>
          <w:rFonts w:eastAsia="Times New Roman" w:cstheme="minorHAnsi"/>
          <w:lang w:eastAsia="en-GB"/>
        </w:rPr>
      </w:pPr>
      <w:r w:rsidRPr="00CE4F22">
        <w:rPr>
          <w:rFonts w:eastAsia="Times New Roman" w:cstheme="minorHAnsi"/>
          <w:color w:val="333333"/>
          <w:u w:val="single"/>
          <w:bdr w:val="none" w:sz="0" w:space="0" w:color="auto" w:frame="1"/>
          <w:shd w:val="clear" w:color="auto" w:fill="FFFFFF"/>
          <w:lang w:eastAsia="en-GB"/>
        </w:rPr>
        <w:t>Expected Outcome</w:t>
      </w:r>
      <w:r w:rsidRPr="00BF1F45">
        <w:rPr>
          <w:rFonts w:eastAsia="Times New Roman" w:cstheme="minorHAnsi"/>
          <w:color w:val="333333"/>
          <w:shd w:val="clear" w:color="auto" w:fill="FFFFFF"/>
          <w:lang w:eastAsia="en-GB"/>
        </w:rPr>
        <w:t>:</w:t>
      </w:r>
      <w:r>
        <w:rPr>
          <w:rFonts w:eastAsia="Times New Roman" w:cstheme="minorHAnsi"/>
          <w:lang w:eastAsia="en-GB"/>
        </w:rPr>
        <w:t xml:space="preserve"> </w:t>
      </w:r>
    </w:p>
    <w:p w14:paraId="058646E2" w14:textId="56BCAE7C" w:rsidR="00CE4F22" w:rsidRPr="00CE4F22" w:rsidRDefault="00CE4F22" w:rsidP="00CE4F22">
      <w:pPr>
        <w:spacing w:after="120" w:line="240" w:lineRule="auto"/>
        <w:jc w:val="both"/>
        <w:rPr>
          <w:rFonts w:eastAsia="Times New Roman" w:cstheme="minorHAnsi"/>
          <w:lang w:eastAsia="en-GB"/>
        </w:rPr>
      </w:pPr>
      <w:r w:rsidRPr="00BF1F45">
        <w:rPr>
          <w:rFonts w:eastAsia="Times New Roman" w:cstheme="minorHAnsi"/>
          <w:color w:val="333333"/>
          <w:bdr w:val="none" w:sz="0" w:space="0" w:color="auto" w:frame="1"/>
          <w:lang w:eastAsia="en-GB"/>
        </w:rPr>
        <w:t>This topic aims at supporting activities that are enabling or contributing to one or several impacts of destination 1 “</w:t>
      </w:r>
      <w:r w:rsidRPr="00BF1F45">
        <w:rPr>
          <w:rFonts w:eastAsia="Times New Roman" w:cstheme="minorHAnsi"/>
          <w:i/>
          <w:iCs/>
          <w:color w:val="333333"/>
          <w:bdr w:val="none" w:sz="0" w:space="0" w:color="auto" w:frame="1"/>
          <w:lang w:eastAsia="en-GB"/>
        </w:rPr>
        <w:t>Staying healthy in a rapidly changing society</w:t>
      </w:r>
      <w:r w:rsidRPr="00BF1F45">
        <w:rPr>
          <w:rFonts w:eastAsia="Times New Roman" w:cstheme="minorHAnsi"/>
          <w:color w:val="333333"/>
          <w:bdr w:val="none" w:sz="0" w:space="0" w:color="auto" w:frame="1"/>
          <w:lang w:eastAsia="en-GB"/>
        </w:rPr>
        <w:t>”. To that end, proposals under this topic should aim for delivering results that are directed, tailored towards and contributing to all of the following expected outcomes:</w:t>
      </w:r>
    </w:p>
    <w:p w14:paraId="0B59F88A" w14:textId="77777777" w:rsidR="00CE4F22" w:rsidRPr="00BF1F45" w:rsidRDefault="00CE4F22" w:rsidP="00CE4F22">
      <w:pPr>
        <w:numPr>
          <w:ilvl w:val="0"/>
          <w:numId w:val="39"/>
        </w:numPr>
        <w:shd w:val="clear" w:color="auto" w:fill="FFFFFF"/>
        <w:spacing w:after="0" w:line="240" w:lineRule="auto"/>
        <w:jc w:val="both"/>
        <w:rPr>
          <w:rFonts w:eastAsia="Times New Roman" w:cstheme="minorHAnsi"/>
          <w:color w:val="333333"/>
          <w:lang w:eastAsia="en-GB"/>
        </w:rPr>
      </w:pPr>
      <w:bookmarkStart w:id="4" w:name="_Hlk86182608"/>
      <w:r w:rsidRPr="00223FF8">
        <w:rPr>
          <w:rFonts w:eastAsia="Times New Roman" w:cstheme="minorHAnsi"/>
          <w:color w:val="333333"/>
          <w:highlight w:val="red"/>
          <w:bdr w:val="none" w:sz="0" w:space="0" w:color="auto" w:frame="1"/>
          <w:lang w:eastAsia="en-GB"/>
        </w:rPr>
        <w:t>Health care professionals</w:t>
      </w:r>
      <w:r w:rsidRPr="00BF1F45">
        <w:rPr>
          <w:rFonts w:eastAsia="Times New Roman" w:cstheme="minorHAnsi"/>
          <w:color w:val="333333"/>
          <w:bdr w:val="none" w:sz="0" w:space="0" w:color="auto" w:frame="1"/>
          <w:lang w:eastAsia="en-GB"/>
        </w:rPr>
        <w:t xml:space="preserve">, </w:t>
      </w:r>
      <w:r w:rsidRPr="00223FF8">
        <w:rPr>
          <w:rFonts w:eastAsia="Times New Roman" w:cstheme="minorHAnsi"/>
          <w:color w:val="333333"/>
          <w:highlight w:val="red"/>
          <w:bdr w:val="none" w:sz="0" w:space="0" w:color="auto" w:frame="1"/>
          <w:lang w:eastAsia="en-GB"/>
        </w:rPr>
        <w:t>national/regional public authorities</w:t>
      </w:r>
      <w:r w:rsidRPr="00BF1F45">
        <w:rPr>
          <w:rFonts w:eastAsia="Times New Roman" w:cstheme="minorHAnsi"/>
          <w:color w:val="333333"/>
          <w:bdr w:val="none" w:sz="0" w:space="0" w:color="auto" w:frame="1"/>
          <w:lang w:eastAsia="en-GB"/>
        </w:rPr>
        <w:t xml:space="preserve"> and </w:t>
      </w:r>
      <w:r w:rsidRPr="00223FF8">
        <w:rPr>
          <w:rFonts w:eastAsia="Times New Roman" w:cstheme="minorHAnsi"/>
          <w:color w:val="333333"/>
          <w:highlight w:val="red"/>
          <w:bdr w:val="none" w:sz="0" w:space="0" w:color="auto" w:frame="1"/>
          <w:lang w:eastAsia="en-GB"/>
        </w:rPr>
        <w:t>other relevant actors</w:t>
      </w:r>
      <w:r w:rsidRPr="00BF1F45">
        <w:rPr>
          <w:rFonts w:eastAsia="Times New Roman" w:cstheme="minorHAnsi"/>
          <w:color w:val="333333"/>
          <w:bdr w:val="none" w:sz="0" w:space="0" w:color="auto" w:frame="1"/>
          <w:lang w:eastAsia="en-GB"/>
        </w:rPr>
        <w:t xml:space="preserve"> in key settings (e.g. schools, workplaces, etc.): </w:t>
      </w:r>
    </w:p>
    <w:p w14:paraId="15A06E99" w14:textId="77777777" w:rsidR="00CE4F22" w:rsidRPr="00BF1F45" w:rsidRDefault="00CE4F22" w:rsidP="00CE4F22">
      <w:pPr>
        <w:numPr>
          <w:ilvl w:val="1"/>
          <w:numId w:val="40"/>
        </w:numPr>
        <w:shd w:val="clear" w:color="auto" w:fill="FFFFFF"/>
        <w:spacing w:after="0" w:line="240" w:lineRule="auto"/>
        <w:jc w:val="both"/>
        <w:rPr>
          <w:rFonts w:eastAsia="Times New Roman" w:cstheme="minorHAnsi"/>
          <w:color w:val="333333"/>
          <w:lang w:eastAsia="en-GB"/>
        </w:rPr>
      </w:pPr>
      <w:r w:rsidRPr="00BF1F45">
        <w:rPr>
          <w:rFonts w:eastAsia="Times New Roman" w:cstheme="minorHAnsi"/>
          <w:color w:val="333333"/>
          <w:bdr w:val="none" w:sz="0" w:space="0" w:color="auto" w:frame="1"/>
          <w:lang w:eastAsia="en-GB"/>
        </w:rPr>
        <w:t xml:space="preserve">Have access to and apply evidence-based, innovative, cost-effective/cost-neutral, large-scale, comprehensive </w:t>
      </w:r>
      <w:r w:rsidRPr="00223FF8">
        <w:rPr>
          <w:rFonts w:eastAsia="Times New Roman" w:cstheme="minorHAnsi"/>
          <w:color w:val="333333"/>
          <w:highlight w:val="yellow"/>
          <w:bdr w:val="none" w:sz="0" w:space="0" w:color="auto" w:frame="1"/>
          <w:lang w:eastAsia="en-GB"/>
        </w:rPr>
        <w:t>strategies and interventions</w:t>
      </w:r>
      <w:r w:rsidRPr="00BF1F45">
        <w:rPr>
          <w:rFonts w:eastAsia="Times New Roman" w:cstheme="minorHAnsi"/>
          <w:color w:val="333333"/>
          <w:bdr w:val="none" w:sz="0" w:space="0" w:color="auto" w:frame="1"/>
          <w:lang w:eastAsia="en-GB"/>
        </w:rPr>
        <w:t xml:space="preserve"> for the </w:t>
      </w:r>
      <w:bookmarkStart w:id="5" w:name="_Hlk86180403"/>
      <w:r w:rsidRPr="00223FF8">
        <w:rPr>
          <w:rFonts w:eastAsia="Times New Roman" w:cstheme="minorHAnsi"/>
          <w:color w:val="333333"/>
          <w:highlight w:val="cyan"/>
          <w:bdr w:val="none" w:sz="0" w:space="0" w:color="auto" w:frame="1"/>
          <w:lang w:eastAsia="en-GB"/>
        </w:rPr>
        <w:t>promotion of mental health and the prevention of mental ill health</w:t>
      </w:r>
      <w:bookmarkEnd w:id="5"/>
      <w:r w:rsidRPr="00BF1F45">
        <w:rPr>
          <w:rFonts w:eastAsia="Times New Roman" w:cstheme="minorHAnsi"/>
          <w:color w:val="333333"/>
          <w:bdr w:val="none" w:sz="0" w:space="0" w:color="auto" w:frame="1"/>
          <w:lang w:eastAsia="en-GB"/>
        </w:rPr>
        <w:t xml:space="preserve">, targeting the most </w:t>
      </w:r>
      <w:r w:rsidRPr="00223FF8">
        <w:rPr>
          <w:rFonts w:eastAsia="Times New Roman" w:cstheme="minorHAnsi"/>
          <w:color w:val="333333"/>
          <w:highlight w:val="red"/>
          <w:bdr w:val="none" w:sz="0" w:space="0" w:color="auto" w:frame="1"/>
          <w:lang w:eastAsia="en-GB"/>
        </w:rPr>
        <w:t>vulnerable populations</w:t>
      </w:r>
      <w:r w:rsidRPr="00BF1F45">
        <w:rPr>
          <w:rFonts w:eastAsia="Times New Roman" w:cstheme="minorHAnsi"/>
          <w:color w:val="333333"/>
          <w:bdr w:val="none" w:sz="0" w:space="0" w:color="auto" w:frame="1"/>
          <w:lang w:eastAsia="en-GB"/>
        </w:rPr>
        <w:t>;</w:t>
      </w:r>
    </w:p>
    <w:p w14:paraId="46BF9A5B" w14:textId="77777777" w:rsidR="00CE4F22" w:rsidRPr="00BF1F45" w:rsidRDefault="00CE4F22" w:rsidP="00CE4F22">
      <w:pPr>
        <w:numPr>
          <w:ilvl w:val="1"/>
          <w:numId w:val="40"/>
        </w:numPr>
        <w:shd w:val="clear" w:color="auto" w:fill="FFFFFF"/>
        <w:spacing w:after="0" w:line="240" w:lineRule="auto"/>
        <w:jc w:val="both"/>
        <w:rPr>
          <w:rFonts w:eastAsia="Times New Roman" w:cstheme="minorHAnsi"/>
          <w:color w:val="333333"/>
          <w:lang w:eastAsia="en-GB"/>
        </w:rPr>
      </w:pPr>
      <w:r w:rsidRPr="00BF1F45">
        <w:rPr>
          <w:rFonts w:eastAsia="Times New Roman" w:cstheme="minorHAnsi"/>
          <w:color w:val="333333"/>
          <w:bdr w:val="none" w:sz="0" w:space="0" w:color="auto" w:frame="1"/>
          <w:lang w:eastAsia="en-GB"/>
        </w:rPr>
        <w:t xml:space="preserve">Adopt </w:t>
      </w:r>
      <w:r w:rsidRPr="00223FF8">
        <w:rPr>
          <w:rFonts w:eastAsia="Times New Roman" w:cstheme="minorHAnsi"/>
          <w:color w:val="333333"/>
          <w:highlight w:val="yellow"/>
          <w:bdr w:val="none" w:sz="0" w:space="0" w:color="auto" w:frame="1"/>
          <w:lang w:eastAsia="en-GB"/>
        </w:rPr>
        <w:t>clinical guidelines</w:t>
      </w:r>
      <w:r w:rsidRPr="00BF1F45">
        <w:rPr>
          <w:rFonts w:eastAsia="Times New Roman" w:cstheme="minorHAnsi"/>
          <w:color w:val="333333"/>
          <w:bdr w:val="none" w:sz="0" w:space="0" w:color="auto" w:frame="1"/>
          <w:lang w:eastAsia="en-GB"/>
        </w:rPr>
        <w:t xml:space="preserve">, </w:t>
      </w:r>
      <w:r w:rsidRPr="00223FF8">
        <w:rPr>
          <w:rFonts w:eastAsia="Times New Roman" w:cstheme="minorHAnsi"/>
          <w:color w:val="333333"/>
          <w:highlight w:val="yellow"/>
          <w:bdr w:val="none" w:sz="0" w:space="0" w:color="auto" w:frame="1"/>
          <w:lang w:eastAsia="en-GB"/>
        </w:rPr>
        <w:t>best practices</w:t>
      </w:r>
      <w:r w:rsidRPr="00BF1F45">
        <w:rPr>
          <w:rFonts w:eastAsia="Times New Roman" w:cstheme="minorHAnsi"/>
          <w:color w:val="333333"/>
          <w:bdr w:val="none" w:sz="0" w:space="0" w:color="auto" w:frame="1"/>
          <w:lang w:eastAsia="en-GB"/>
        </w:rPr>
        <w:t xml:space="preserve">, </w:t>
      </w:r>
      <w:r w:rsidRPr="00223FF8">
        <w:rPr>
          <w:rFonts w:eastAsia="Times New Roman" w:cstheme="minorHAnsi"/>
          <w:color w:val="333333"/>
          <w:highlight w:val="yellow"/>
          <w:bdr w:val="none" w:sz="0" w:space="0" w:color="auto" w:frame="1"/>
          <w:lang w:eastAsia="en-GB"/>
        </w:rPr>
        <w:t>implementation strategies</w:t>
      </w:r>
      <w:r w:rsidRPr="00BF1F45">
        <w:rPr>
          <w:rFonts w:eastAsia="Times New Roman" w:cstheme="minorHAnsi"/>
          <w:color w:val="333333"/>
          <w:bdr w:val="none" w:sz="0" w:space="0" w:color="auto" w:frame="1"/>
          <w:lang w:eastAsia="en-GB"/>
        </w:rPr>
        <w:t xml:space="preserve"> and </w:t>
      </w:r>
      <w:r w:rsidRPr="00223FF8">
        <w:rPr>
          <w:rFonts w:eastAsia="Times New Roman" w:cstheme="minorHAnsi"/>
          <w:color w:val="333333"/>
          <w:highlight w:val="yellow"/>
          <w:bdr w:val="none" w:sz="0" w:space="0" w:color="auto" w:frame="1"/>
          <w:lang w:eastAsia="en-GB"/>
        </w:rPr>
        <w:t>policy recommendations</w:t>
      </w:r>
      <w:r w:rsidRPr="00BF1F45">
        <w:rPr>
          <w:rFonts w:eastAsia="Times New Roman" w:cstheme="minorHAnsi"/>
          <w:color w:val="333333"/>
          <w:bdr w:val="none" w:sz="0" w:space="0" w:color="auto" w:frame="1"/>
          <w:lang w:eastAsia="en-GB"/>
        </w:rPr>
        <w:t xml:space="preserve"> (as applicable to them) </w:t>
      </w:r>
      <w:bookmarkStart w:id="6" w:name="_Hlk86180409"/>
      <w:r w:rsidRPr="00223FF8">
        <w:rPr>
          <w:rFonts w:eastAsia="Times New Roman" w:cstheme="minorHAnsi"/>
          <w:color w:val="333333"/>
          <w:highlight w:val="cyan"/>
          <w:bdr w:val="none" w:sz="0" w:space="0" w:color="auto" w:frame="1"/>
          <w:lang w:eastAsia="en-GB"/>
        </w:rPr>
        <w:t>to mitigate the mental health burden and help cope with the (combined) effects of a transforming Europe</w:t>
      </w:r>
      <w:r w:rsidRPr="00BF1F45">
        <w:rPr>
          <w:rFonts w:eastAsia="Times New Roman" w:cstheme="minorHAnsi"/>
          <w:color w:val="333333"/>
          <w:bdr w:val="none" w:sz="0" w:space="0" w:color="auto" w:frame="1"/>
          <w:lang w:eastAsia="en-GB"/>
        </w:rPr>
        <w:t xml:space="preserve"> </w:t>
      </w:r>
      <w:bookmarkEnd w:id="6"/>
      <w:r w:rsidRPr="00BF1F45">
        <w:rPr>
          <w:rFonts w:eastAsia="Times New Roman" w:cstheme="minorHAnsi"/>
          <w:color w:val="333333"/>
          <w:bdr w:val="none" w:sz="0" w:space="0" w:color="auto" w:frame="1"/>
          <w:lang w:eastAsia="en-GB"/>
        </w:rPr>
        <w:t>(e.g. the socio-economic consequences of the COVID-19 pandemic, climate change, environmental degradation, energy transition, demographic and migration factors, digitalisation, and exponential technological advancements);</w:t>
      </w:r>
    </w:p>
    <w:p w14:paraId="3F91666E" w14:textId="77777777" w:rsidR="00CE4F22" w:rsidRPr="00BF1F45" w:rsidRDefault="00CE4F22" w:rsidP="00CE4F22">
      <w:pPr>
        <w:numPr>
          <w:ilvl w:val="0"/>
          <w:numId w:val="40"/>
        </w:numPr>
        <w:shd w:val="clear" w:color="auto" w:fill="FFFFFF"/>
        <w:spacing w:after="0" w:line="240" w:lineRule="auto"/>
        <w:jc w:val="both"/>
        <w:rPr>
          <w:rFonts w:eastAsia="Times New Roman" w:cstheme="minorHAnsi"/>
          <w:color w:val="333333"/>
          <w:lang w:eastAsia="en-GB"/>
        </w:rPr>
      </w:pPr>
      <w:bookmarkStart w:id="7" w:name="_Hlk86180432"/>
      <w:r w:rsidRPr="00BF1F45">
        <w:rPr>
          <w:rFonts w:eastAsia="Times New Roman" w:cstheme="minorHAnsi"/>
          <w:color w:val="333333"/>
          <w:bdr w:val="none" w:sz="0" w:space="0" w:color="auto" w:frame="1"/>
          <w:lang w:eastAsia="en-GB"/>
        </w:rPr>
        <w:t xml:space="preserve">The </w:t>
      </w:r>
      <w:r w:rsidRPr="00223FF8">
        <w:rPr>
          <w:rFonts w:eastAsia="Times New Roman" w:cstheme="minorHAnsi"/>
          <w:color w:val="333333"/>
          <w:highlight w:val="red"/>
          <w:bdr w:val="none" w:sz="0" w:space="0" w:color="auto" w:frame="1"/>
          <w:lang w:eastAsia="en-GB"/>
        </w:rPr>
        <w:t>scientific community</w:t>
      </w:r>
      <w:r w:rsidRPr="00BF1F45">
        <w:rPr>
          <w:rFonts w:eastAsia="Times New Roman" w:cstheme="minorHAnsi"/>
          <w:color w:val="333333"/>
          <w:bdr w:val="none" w:sz="0" w:space="0" w:color="auto" w:frame="1"/>
          <w:lang w:eastAsia="en-GB"/>
        </w:rPr>
        <w:t xml:space="preserve"> together with the </w:t>
      </w:r>
      <w:r w:rsidRPr="00223FF8">
        <w:rPr>
          <w:rFonts w:eastAsia="Times New Roman" w:cstheme="minorHAnsi"/>
          <w:color w:val="333333"/>
          <w:highlight w:val="red"/>
          <w:bdr w:val="none" w:sz="0" w:space="0" w:color="auto" w:frame="1"/>
          <w:lang w:eastAsia="en-GB"/>
        </w:rPr>
        <w:t>public authorities</w:t>
      </w:r>
      <w:r w:rsidRPr="00BF1F45">
        <w:rPr>
          <w:rFonts w:eastAsia="Times New Roman" w:cstheme="minorHAnsi"/>
          <w:color w:val="333333"/>
          <w:bdr w:val="none" w:sz="0" w:space="0" w:color="auto" w:frame="1"/>
          <w:lang w:eastAsia="en-GB"/>
        </w:rPr>
        <w:t xml:space="preserve"> </w:t>
      </w:r>
      <w:bookmarkStart w:id="8" w:name="_Hlk86180416"/>
      <w:r w:rsidRPr="00223FF8">
        <w:rPr>
          <w:rFonts w:eastAsia="Times New Roman" w:cstheme="minorHAnsi"/>
          <w:color w:val="333333"/>
          <w:highlight w:val="cyan"/>
          <w:bdr w:val="none" w:sz="0" w:space="0" w:color="auto" w:frame="1"/>
          <w:lang w:eastAsia="en-GB"/>
        </w:rPr>
        <w:t>anticipate new and emerging risks to mental health associated with a transforming Europe, contributing to better and inclusive public mental health preparedness</w:t>
      </w:r>
      <w:bookmarkEnd w:id="8"/>
      <w:r w:rsidRPr="00BF1F45">
        <w:rPr>
          <w:rFonts w:eastAsia="Times New Roman" w:cstheme="minorHAnsi"/>
          <w:color w:val="333333"/>
          <w:bdr w:val="none" w:sz="0" w:space="0" w:color="auto" w:frame="1"/>
          <w:lang w:eastAsia="en-GB"/>
        </w:rPr>
        <w:t>.</w:t>
      </w:r>
    </w:p>
    <w:p w14:paraId="48136DD7" w14:textId="77777777" w:rsidR="00CE4F22" w:rsidRPr="00BF1F45" w:rsidRDefault="00CE4F22" w:rsidP="00CE4F22">
      <w:pPr>
        <w:numPr>
          <w:ilvl w:val="0"/>
          <w:numId w:val="40"/>
        </w:numPr>
        <w:shd w:val="clear" w:color="auto" w:fill="FFFFFF"/>
        <w:spacing w:after="0" w:line="240" w:lineRule="auto"/>
        <w:jc w:val="both"/>
        <w:rPr>
          <w:rFonts w:eastAsia="Times New Roman" w:cstheme="minorHAnsi"/>
          <w:color w:val="333333"/>
          <w:lang w:eastAsia="en-GB"/>
        </w:rPr>
      </w:pPr>
      <w:r w:rsidRPr="00223FF8">
        <w:rPr>
          <w:rFonts w:eastAsia="Times New Roman" w:cstheme="minorHAnsi"/>
          <w:color w:val="333333"/>
          <w:highlight w:val="red"/>
          <w:bdr w:val="none" w:sz="0" w:space="0" w:color="auto" w:frame="1"/>
          <w:lang w:eastAsia="en-GB"/>
        </w:rPr>
        <w:t>Citizens</w:t>
      </w:r>
      <w:r w:rsidRPr="00BF1F45">
        <w:rPr>
          <w:rFonts w:eastAsia="Times New Roman" w:cstheme="minorHAnsi"/>
          <w:color w:val="333333"/>
          <w:bdr w:val="none" w:sz="0" w:space="0" w:color="auto" w:frame="1"/>
          <w:lang w:eastAsia="en-GB"/>
        </w:rPr>
        <w:t xml:space="preserve"> </w:t>
      </w:r>
      <w:r w:rsidRPr="00223FF8">
        <w:rPr>
          <w:rFonts w:eastAsia="Times New Roman" w:cstheme="minorHAnsi"/>
          <w:color w:val="333333"/>
          <w:highlight w:val="cyan"/>
          <w:bdr w:val="none" w:sz="0" w:space="0" w:color="auto" w:frame="1"/>
          <w:lang w:eastAsia="en-GB"/>
        </w:rPr>
        <w:t xml:space="preserve">have access to and make use of </w:t>
      </w:r>
      <w:r w:rsidRPr="00542D28">
        <w:rPr>
          <w:rFonts w:eastAsia="Times New Roman" w:cstheme="minorHAnsi"/>
          <w:color w:val="333333"/>
          <w:highlight w:val="yellow"/>
          <w:bdr w:val="none" w:sz="0" w:space="0" w:color="auto" w:frame="1"/>
          <w:lang w:eastAsia="en-GB"/>
        </w:rPr>
        <w:t xml:space="preserve">new tools and services </w:t>
      </w:r>
      <w:r w:rsidRPr="00223FF8">
        <w:rPr>
          <w:rFonts w:eastAsia="Times New Roman" w:cstheme="minorHAnsi"/>
          <w:color w:val="333333"/>
          <w:highlight w:val="cyan"/>
          <w:bdr w:val="none" w:sz="0" w:space="0" w:color="auto" w:frame="1"/>
          <w:lang w:eastAsia="en-GB"/>
        </w:rPr>
        <w:t>to take informed decisions about their wellbeing and mental health care needs</w:t>
      </w:r>
      <w:r w:rsidRPr="00BF1F45">
        <w:rPr>
          <w:rFonts w:eastAsia="Times New Roman" w:cstheme="minorHAnsi"/>
          <w:color w:val="333333"/>
          <w:bdr w:val="none" w:sz="0" w:space="0" w:color="auto" w:frame="1"/>
          <w:lang w:eastAsia="en-GB"/>
        </w:rPr>
        <w:t xml:space="preserve"> (including for self-management and self-care).</w:t>
      </w:r>
    </w:p>
    <w:bookmarkEnd w:id="7"/>
    <w:p w14:paraId="2C69AFD1" w14:textId="77777777" w:rsidR="00CE4F22" w:rsidRPr="00BF1F45" w:rsidRDefault="00CE4F22" w:rsidP="00CE4F22">
      <w:pPr>
        <w:numPr>
          <w:ilvl w:val="0"/>
          <w:numId w:val="40"/>
        </w:numPr>
        <w:shd w:val="clear" w:color="auto" w:fill="FFFFFF"/>
        <w:spacing w:after="0" w:line="240" w:lineRule="auto"/>
        <w:jc w:val="both"/>
        <w:rPr>
          <w:rFonts w:eastAsia="Times New Roman" w:cstheme="minorHAnsi"/>
          <w:color w:val="333333"/>
          <w:lang w:eastAsia="en-GB"/>
        </w:rPr>
      </w:pPr>
      <w:r w:rsidRPr="00BF1F45">
        <w:rPr>
          <w:rFonts w:eastAsia="Times New Roman" w:cstheme="minorHAnsi"/>
          <w:color w:val="333333"/>
          <w:bdr w:val="none" w:sz="0" w:space="0" w:color="auto" w:frame="1"/>
          <w:lang w:eastAsia="en-GB"/>
        </w:rPr>
        <w:t>Citizens feel less stigmatised and marginalised due to their mental ill health.</w:t>
      </w:r>
    </w:p>
    <w:bookmarkEnd w:id="4"/>
    <w:p w14:paraId="0B5DD275" w14:textId="77777777" w:rsidR="00CE4F22" w:rsidRDefault="00CE4F22" w:rsidP="00CE4F22">
      <w:pPr>
        <w:spacing w:after="0" w:line="240" w:lineRule="auto"/>
        <w:jc w:val="both"/>
        <w:rPr>
          <w:rFonts w:eastAsia="Times New Roman" w:cstheme="minorHAnsi"/>
          <w:color w:val="333333"/>
          <w:shd w:val="clear" w:color="auto" w:fill="FFFFFF"/>
          <w:lang w:eastAsia="en-GB"/>
        </w:rPr>
      </w:pPr>
      <w:r w:rsidRPr="00BF1F45">
        <w:rPr>
          <w:rFonts w:eastAsia="Times New Roman" w:cstheme="minorHAnsi"/>
          <w:color w:val="333333"/>
          <w:shd w:val="clear" w:color="auto" w:fill="FFFFFF"/>
          <w:lang w:eastAsia="en-GB"/>
        </w:rPr>
        <w:t> </w:t>
      </w:r>
    </w:p>
    <w:p w14:paraId="043D7D00" w14:textId="77777777" w:rsidR="00CE4F22" w:rsidRDefault="00CE4F22" w:rsidP="00CE4F22">
      <w:pPr>
        <w:spacing w:after="120" w:line="240" w:lineRule="auto"/>
        <w:jc w:val="both"/>
        <w:rPr>
          <w:rFonts w:eastAsia="Times New Roman" w:cstheme="minorHAnsi"/>
          <w:color w:val="333333"/>
          <w:shd w:val="clear" w:color="auto" w:fill="FFFFFF"/>
          <w:lang w:eastAsia="en-GB"/>
        </w:rPr>
      </w:pPr>
      <w:r w:rsidRPr="00CE4F22">
        <w:rPr>
          <w:rFonts w:eastAsia="Times New Roman" w:cstheme="minorHAnsi"/>
          <w:color w:val="333333"/>
          <w:u w:val="single"/>
          <w:bdr w:val="none" w:sz="0" w:space="0" w:color="auto" w:frame="1"/>
          <w:shd w:val="clear" w:color="auto" w:fill="FFFFFF"/>
          <w:lang w:eastAsia="en-GB"/>
        </w:rPr>
        <w:t>Scope</w:t>
      </w:r>
      <w:r w:rsidRPr="00BF1F45">
        <w:rPr>
          <w:rFonts w:eastAsia="Times New Roman" w:cstheme="minorHAnsi"/>
          <w:color w:val="333333"/>
          <w:shd w:val="clear" w:color="auto" w:fill="FFFFFF"/>
          <w:lang w:eastAsia="en-GB"/>
        </w:rPr>
        <w:t>:</w:t>
      </w:r>
      <w:r>
        <w:rPr>
          <w:rFonts w:eastAsia="Times New Roman" w:cstheme="minorHAnsi"/>
          <w:color w:val="333333"/>
          <w:shd w:val="clear" w:color="auto" w:fill="FFFFFF"/>
          <w:lang w:eastAsia="en-GB"/>
        </w:rPr>
        <w:t xml:space="preserve"> </w:t>
      </w:r>
    </w:p>
    <w:p w14:paraId="5AFE56D4" w14:textId="594341BB" w:rsidR="00CE4F22" w:rsidRDefault="00CE4F22" w:rsidP="00CE4F22">
      <w:pPr>
        <w:spacing w:after="0" w:line="240" w:lineRule="auto"/>
        <w:jc w:val="both"/>
        <w:rPr>
          <w:rFonts w:eastAsia="Times New Roman" w:cstheme="minorHAnsi"/>
          <w:color w:val="333333"/>
          <w:bdr w:val="none" w:sz="0" w:space="0" w:color="auto" w:frame="1"/>
          <w:lang w:eastAsia="en-GB"/>
        </w:rPr>
      </w:pPr>
      <w:r w:rsidRPr="00BF1F45">
        <w:rPr>
          <w:rFonts w:eastAsia="Times New Roman" w:cstheme="minorHAnsi"/>
          <w:color w:val="333333"/>
          <w:bdr w:val="none" w:sz="0" w:space="0" w:color="auto" w:frame="1"/>
          <w:lang w:eastAsia="en-GB"/>
        </w:rPr>
        <w:t xml:space="preserve">Against the backdrop of a transforming Europe and in the midst of a global pandemic, the EU is committed to lead the transition to a healthier planet and a new digital world. The </w:t>
      </w:r>
      <w:r w:rsidRPr="00223FF8">
        <w:rPr>
          <w:rFonts w:eastAsia="Times New Roman" w:cstheme="minorHAnsi"/>
          <w:color w:val="333333"/>
          <w:highlight w:val="green"/>
          <w:bdr w:val="none" w:sz="0" w:space="0" w:color="auto" w:frame="1"/>
          <w:lang w:eastAsia="en-GB"/>
        </w:rPr>
        <w:t>health and wellbeing of its citizens is a prerequisite</w:t>
      </w:r>
      <w:r w:rsidRPr="00BF1F45">
        <w:rPr>
          <w:rFonts w:eastAsia="Times New Roman" w:cstheme="minorHAnsi"/>
          <w:color w:val="333333"/>
          <w:bdr w:val="none" w:sz="0" w:space="0" w:color="auto" w:frame="1"/>
          <w:lang w:eastAsia="en-GB"/>
        </w:rPr>
        <w:t xml:space="preserve"> to achieve this aspiration.</w:t>
      </w:r>
    </w:p>
    <w:p w14:paraId="6D3F54F0" w14:textId="77777777" w:rsidR="00CE4F22" w:rsidRDefault="00CE4F22" w:rsidP="00CE4F22">
      <w:pPr>
        <w:spacing w:after="0" w:line="240" w:lineRule="auto"/>
        <w:jc w:val="both"/>
        <w:rPr>
          <w:rFonts w:eastAsia="Times New Roman" w:cstheme="minorHAnsi"/>
          <w:color w:val="333333"/>
          <w:lang w:eastAsia="en-GB"/>
        </w:rPr>
      </w:pPr>
    </w:p>
    <w:p w14:paraId="55A0FFA8" w14:textId="642CF155"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r w:rsidRPr="00BF1F45">
        <w:rPr>
          <w:rFonts w:eastAsia="Times New Roman" w:cstheme="minorHAnsi"/>
          <w:color w:val="333333"/>
          <w:bdr w:val="none" w:sz="0" w:space="0" w:color="auto" w:frame="1"/>
          <w:lang w:eastAsia="en-GB"/>
        </w:rPr>
        <w:t xml:space="preserve">On the one hand, </w:t>
      </w:r>
      <w:r w:rsidRPr="00223FF8">
        <w:rPr>
          <w:rFonts w:eastAsia="Times New Roman" w:cstheme="minorHAnsi"/>
          <w:color w:val="333333"/>
          <w:highlight w:val="green"/>
          <w:bdr w:val="none" w:sz="0" w:space="0" w:color="auto" w:frame="1"/>
          <w:lang w:eastAsia="en-GB"/>
        </w:rPr>
        <w:t>extreme weather and environmental disasters have risen dramatically</w:t>
      </w:r>
      <w:r w:rsidRPr="00BF1F45">
        <w:rPr>
          <w:rFonts w:eastAsia="Times New Roman" w:cstheme="minorHAnsi"/>
          <w:color w:val="333333"/>
          <w:bdr w:val="none" w:sz="0" w:space="0" w:color="auto" w:frame="1"/>
          <w:lang w:eastAsia="en-GB"/>
        </w:rPr>
        <w:t xml:space="preserve"> over the last decade. Links between these events and serious mental health problems, including anxiety, depression, post-traumatic disorder and suicide, have been reported. Moreover, several new words such as “eco-anxiety”, “</w:t>
      </w:r>
      <w:proofErr w:type="spellStart"/>
      <w:r w:rsidRPr="00BF1F45">
        <w:rPr>
          <w:rFonts w:eastAsia="Times New Roman" w:cstheme="minorHAnsi"/>
          <w:color w:val="333333"/>
          <w:bdr w:val="none" w:sz="0" w:space="0" w:color="auto" w:frame="1"/>
          <w:lang w:eastAsia="en-GB"/>
        </w:rPr>
        <w:t>ecoparalysis</w:t>
      </w:r>
      <w:proofErr w:type="spellEnd"/>
      <w:r w:rsidRPr="00BF1F45">
        <w:rPr>
          <w:rFonts w:eastAsia="Times New Roman" w:cstheme="minorHAnsi"/>
          <w:color w:val="333333"/>
          <w:bdr w:val="none" w:sz="0" w:space="0" w:color="auto" w:frame="1"/>
          <w:lang w:eastAsia="en-GB"/>
        </w:rPr>
        <w:t xml:space="preserve">” and “ecological grief” have been coined to express the </w:t>
      </w:r>
      <w:r w:rsidRPr="00223FF8">
        <w:rPr>
          <w:rFonts w:eastAsia="Times New Roman" w:cstheme="minorHAnsi"/>
          <w:color w:val="333333"/>
          <w:highlight w:val="green"/>
          <w:bdr w:val="none" w:sz="0" w:space="0" w:color="auto" w:frame="1"/>
          <w:lang w:eastAsia="en-GB"/>
        </w:rPr>
        <w:t>acute and/or chronic effects on mental health caused by climate and environmental changes</w:t>
      </w:r>
      <w:r w:rsidRPr="00BF1F45">
        <w:rPr>
          <w:rFonts w:eastAsia="Times New Roman" w:cstheme="minorHAnsi"/>
          <w:color w:val="333333"/>
          <w:bdr w:val="none" w:sz="0" w:space="0" w:color="auto" w:frame="1"/>
          <w:lang w:eastAsia="en-GB"/>
        </w:rPr>
        <w:t>.</w:t>
      </w:r>
    </w:p>
    <w:p w14:paraId="2B334058" w14:textId="77777777" w:rsidR="00CE4F22" w:rsidRPr="00BF1F45" w:rsidRDefault="00CE4F22" w:rsidP="00CE4F22">
      <w:pPr>
        <w:shd w:val="clear" w:color="auto" w:fill="FFFFFF"/>
        <w:spacing w:after="0" w:line="240" w:lineRule="auto"/>
        <w:jc w:val="both"/>
        <w:rPr>
          <w:rFonts w:eastAsia="Times New Roman" w:cstheme="minorHAnsi"/>
          <w:color w:val="333333"/>
          <w:lang w:eastAsia="en-GB"/>
        </w:rPr>
      </w:pPr>
    </w:p>
    <w:p w14:paraId="1C7CAB12" w14:textId="7196FC9B"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r w:rsidRPr="00BF1F45">
        <w:rPr>
          <w:rFonts w:eastAsia="Times New Roman" w:cstheme="minorHAnsi"/>
          <w:color w:val="333333"/>
          <w:bdr w:val="none" w:sz="0" w:space="0" w:color="auto" w:frame="1"/>
          <w:lang w:eastAsia="en-GB"/>
        </w:rPr>
        <w:lastRenderedPageBreak/>
        <w:t xml:space="preserve">On the other hand, digital technologies and the achievement of the Digital Single Market – one of the EU’s key priorities – are transforming our economy, our industries as well as our culture and lifestyle. Digitalisation, including digitally-enabled technologies such as robotics and artificial intelligence, are penetrating much faster into societies than in the past and affect us all. Accordingly, the “Fourth Industrial Revolution”’ is changing the way we work (e.g. workplaces, working practices and patterns, the workforce and its skills, and how we perceive work) as well as the way we live. </w:t>
      </w:r>
      <w:r w:rsidRPr="00223FF8">
        <w:rPr>
          <w:rFonts w:eastAsia="Times New Roman" w:cstheme="minorHAnsi"/>
          <w:color w:val="333333"/>
          <w:highlight w:val="green"/>
          <w:bdr w:val="none" w:sz="0" w:space="0" w:color="auto" w:frame="1"/>
          <w:lang w:eastAsia="en-GB"/>
        </w:rPr>
        <w:t>The exponential incorporation of digital technologies in our daily lives has already caused profound changes in the way we communicate and is likely to have significant impact (both positive and negative) on mental health and intellectual/cognitive ability, in particular of the youth</w:t>
      </w:r>
      <w:r w:rsidRPr="00BF1F45">
        <w:rPr>
          <w:rFonts w:eastAsia="Times New Roman" w:cstheme="minorHAnsi"/>
          <w:color w:val="333333"/>
          <w:bdr w:val="none" w:sz="0" w:space="0" w:color="auto" w:frame="1"/>
          <w:lang w:eastAsia="en-GB"/>
        </w:rPr>
        <w:t xml:space="preserve">. Digital platforms can provide mental health support as well as increase social inclusiveness. However, </w:t>
      </w:r>
      <w:r w:rsidRPr="00223FF8">
        <w:rPr>
          <w:rFonts w:eastAsia="Times New Roman" w:cstheme="minorHAnsi"/>
          <w:color w:val="333333"/>
          <w:highlight w:val="green"/>
          <w:bdr w:val="none" w:sz="0" w:space="0" w:color="auto" w:frame="1"/>
          <w:lang w:eastAsia="en-GB"/>
        </w:rPr>
        <w:t>digital technologies also introduce new risks, such as continuous connectivity, cyberbullying and exposure to inappropriate or fake content</w:t>
      </w:r>
      <w:r w:rsidRPr="00BF1F45">
        <w:rPr>
          <w:rFonts w:eastAsia="Times New Roman" w:cstheme="minorHAnsi"/>
          <w:color w:val="333333"/>
          <w:bdr w:val="none" w:sz="0" w:space="0" w:color="auto" w:frame="1"/>
          <w:lang w:eastAsia="en-GB"/>
        </w:rPr>
        <w:t>.</w:t>
      </w:r>
    </w:p>
    <w:p w14:paraId="4865C037" w14:textId="77777777" w:rsidR="00CE4F22" w:rsidRPr="00BF1F45" w:rsidRDefault="00CE4F22" w:rsidP="00CE4F22">
      <w:pPr>
        <w:shd w:val="clear" w:color="auto" w:fill="FFFFFF"/>
        <w:spacing w:after="0" w:line="240" w:lineRule="auto"/>
        <w:jc w:val="both"/>
        <w:rPr>
          <w:rFonts w:eastAsia="Times New Roman" w:cstheme="minorHAnsi"/>
          <w:color w:val="333333"/>
          <w:lang w:eastAsia="en-GB"/>
        </w:rPr>
      </w:pPr>
    </w:p>
    <w:p w14:paraId="75BB9F9D" w14:textId="028BEC34"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r w:rsidRPr="00BF1F45">
        <w:rPr>
          <w:rFonts w:eastAsia="Times New Roman" w:cstheme="minorHAnsi"/>
          <w:color w:val="333333"/>
          <w:bdr w:val="none" w:sz="0" w:space="0" w:color="auto" w:frame="1"/>
          <w:lang w:eastAsia="en-GB"/>
        </w:rPr>
        <w:t>Accordingly, the proposed research should aim to deliver in all three dimensions listed below, focusing on one or several of the (combined) effects of a transforming Europe highlighted in the “Expected Outcomes”</w:t>
      </w:r>
      <w:hyperlink r:id="rId16" w:anchor="fn1" w:tgtFrame="_self" w:history="1">
        <w:r w:rsidRPr="00BF1F45">
          <w:rPr>
            <w:rFonts w:eastAsia="Times New Roman" w:cstheme="minorHAnsi"/>
            <w:color w:val="004494"/>
            <w:u w:val="single"/>
            <w:bdr w:val="none" w:sz="0" w:space="0" w:color="auto" w:frame="1"/>
            <w:vertAlign w:val="superscript"/>
            <w:lang w:eastAsia="en-GB"/>
          </w:rPr>
          <w:t>[1]</w:t>
        </w:r>
      </w:hyperlink>
      <w:r w:rsidRPr="00BF1F45">
        <w:rPr>
          <w:rFonts w:eastAsia="Times New Roman" w:cstheme="minorHAnsi"/>
          <w:color w:val="333333"/>
          <w:bdr w:val="none" w:sz="0" w:space="0" w:color="auto" w:frame="1"/>
          <w:lang w:eastAsia="en-GB"/>
        </w:rPr>
        <w:t>.</w:t>
      </w:r>
    </w:p>
    <w:p w14:paraId="4CF141C9" w14:textId="77777777" w:rsidR="00CE4F22" w:rsidRPr="00BF1F45" w:rsidRDefault="00CE4F22" w:rsidP="00CE4F22">
      <w:pPr>
        <w:shd w:val="clear" w:color="auto" w:fill="FFFFFF"/>
        <w:spacing w:after="0" w:line="240" w:lineRule="auto"/>
        <w:jc w:val="both"/>
        <w:rPr>
          <w:rFonts w:eastAsia="Times New Roman" w:cstheme="minorHAnsi"/>
          <w:color w:val="333333"/>
          <w:lang w:eastAsia="en-GB"/>
        </w:rPr>
      </w:pPr>
    </w:p>
    <w:p w14:paraId="39E72E37" w14:textId="77777777" w:rsidR="00CE4F22" w:rsidRPr="00BF1F45" w:rsidRDefault="00CE4F22" w:rsidP="00106F73">
      <w:pPr>
        <w:numPr>
          <w:ilvl w:val="0"/>
          <w:numId w:val="41"/>
        </w:numPr>
        <w:shd w:val="clear" w:color="auto" w:fill="FFFFFF"/>
        <w:tabs>
          <w:tab w:val="clear" w:pos="720"/>
          <w:tab w:val="num" w:pos="567"/>
        </w:tabs>
        <w:spacing w:after="120" w:line="240" w:lineRule="auto"/>
        <w:ind w:left="567" w:hanging="425"/>
        <w:jc w:val="both"/>
        <w:rPr>
          <w:rFonts w:eastAsia="Times New Roman" w:cstheme="minorHAnsi"/>
          <w:color w:val="333333"/>
          <w:lang w:eastAsia="en-GB"/>
        </w:rPr>
      </w:pPr>
      <w:bookmarkStart w:id="9" w:name="_Hlk86180452"/>
      <w:r w:rsidRPr="00223FF8">
        <w:rPr>
          <w:rFonts w:eastAsia="Times New Roman" w:cstheme="minorHAnsi"/>
          <w:color w:val="333333"/>
          <w:highlight w:val="cyan"/>
          <w:bdr w:val="none" w:sz="0" w:space="0" w:color="auto" w:frame="1"/>
          <w:lang w:eastAsia="en-GB"/>
        </w:rPr>
        <w:t>Provide a comprehensive knowledge base of how a transforming Europe can influence mental health in a fast-evolving society, especially in the most vulnerable populations</w:t>
      </w:r>
      <w:bookmarkEnd w:id="9"/>
      <w:r w:rsidRPr="00BF1F45">
        <w:rPr>
          <w:rFonts w:eastAsia="Times New Roman" w:cstheme="minorHAnsi"/>
          <w:color w:val="333333"/>
          <w:bdr w:val="none" w:sz="0" w:space="0" w:color="auto" w:frame="1"/>
          <w:lang w:eastAsia="en-GB"/>
        </w:rPr>
        <w:t xml:space="preserve">, by </w:t>
      </w:r>
      <w:bookmarkStart w:id="10" w:name="_Hlk86181456"/>
      <w:r w:rsidRPr="00223FF8">
        <w:rPr>
          <w:rFonts w:eastAsia="Times New Roman" w:cstheme="minorHAnsi"/>
          <w:color w:val="333333"/>
          <w:highlight w:val="magenta"/>
          <w:bdr w:val="none" w:sz="0" w:space="0" w:color="auto" w:frame="1"/>
          <w:lang w:eastAsia="en-GB"/>
        </w:rPr>
        <w:t>consolidating data from relevant sources and/or acquiring new data, and by reviewing existing methodologies</w:t>
      </w:r>
      <w:bookmarkEnd w:id="10"/>
      <w:r w:rsidRPr="00BF1F45">
        <w:rPr>
          <w:rFonts w:eastAsia="Times New Roman" w:cstheme="minorHAnsi"/>
          <w:color w:val="333333"/>
          <w:bdr w:val="none" w:sz="0" w:space="0" w:color="auto" w:frame="1"/>
          <w:lang w:eastAsia="en-GB"/>
        </w:rPr>
        <w:t>.</w:t>
      </w:r>
    </w:p>
    <w:p w14:paraId="74E4C846" w14:textId="77777777" w:rsidR="00CE4F22" w:rsidRPr="00BF1F45" w:rsidRDefault="00CE4F22" w:rsidP="00106F73">
      <w:pPr>
        <w:numPr>
          <w:ilvl w:val="0"/>
          <w:numId w:val="41"/>
        </w:numPr>
        <w:shd w:val="clear" w:color="auto" w:fill="FFFFFF"/>
        <w:tabs>
          <w:tab w:val="clear" w:pos="720"/>
          <w:tab w:val="num" w:pos="567"/>
        </w:tabs>
        <w:spacing w:after="0" w:line="240" w:lineRule="auto"/>
        <w:ind w:left="567" w:hanging="425"/>
        <w:jc w:val="both"/>
        <w:rPr>
          <w:rFonts w:eastAsia="Times New Roman" w:cstheme="minorHAnsi"/>
          <w:color w:val="333333"/>
          <w:lang w:eastAsia="en-GB"/>
        </w:rPr>
      </w:pPr>
      <w:bookmarkStart w:id="11" w:name="_Hlk86181464"/>
      <w:r w:rsidRPr="00223FF8">
        <w:rPr>
          <w:rFonts w:eastAsia="Times New Roman" w:cstheme="minorHAnsi"/>
          <w:color w:val="333333"/>
          <w:highlight w:val="magenta"/>
          <w:bdr w:val="none" w:sz="0" w:space="0" w:color="auto" w:frame="1"/>
          <w:lang w:eastAsia="en-GB"/>
        </w:rPr>
        <w:t>Develop and implement (pilot and/or scale-up) interventions, which promote wellbeing and prevent mental illness</w:t>
      </w:r>
      <w:r w:rsidRPr="00BF1F45">
        <w:rPr>
          <w:rFonts w:eastAsia="Times New Roman" w:cstheme="minorHAnsi"/>
          <w:color w:val="333333"/>
          <w:bdr w:val="none" w:sz="0" w:space="0" w:color="auto" w:frame="1"/>
          <w:lang w:eastAsia="en-GB"/>
        </w:rPr>
        <w:t xml:space="preserve"> </w:t>
      </w:r>
      <w:bookmarkStart w:id="12" w:name="_Hlk86180460"/>
      <w:bookmarkEnd w:id="11"/>
      <w:r w:rsidRPr="00223FF8">
        <w:rPr>
          <w:rFonts w:eastAsia="Times New Roman" w:cstheme="minorHAnsi"/>
          <w:color w:val="333333"/>
          <w:highlight w:val="cyan"/>
          <w:bdr w:val="none" w:sz="0" w:space="0" w:color="auto" w:frame="1"/>
          <w:lang w:eastAsia="en-GB"/>
        </w:rPr>
        <w:t>to help cope with and mitigate the stress of a changing society, including digitalisation, climate change and/or other factors highlighted in the “Expected Outcomes”</w:t>
      </w:r>
      <w:bookmarkEnd w:id="12"/>
      <w:r w:rsidRPr="00BF1F45">
        <w:rPr>
          <w:rFonts w:eastAsia="Times New Roman" w:cstheme="minorHAnsi"/>
          <w:color w:val="333333"/>
          <w:bdr w:val="none" w:sz="0" w:space="0" w:color="auto" w:frame="1"/>
          <w:lang w:eastAsia="en-GB"/>
        </w:rPr>
        <w:t>.</w:t>
      </w:r>
      <w:r w:rsidRPr="00BF1F45">
        <w:rPr>
          <w:rFonts w:eastAsia="Times New Roman" w:cstheme="minorHAnsi"/>
          <w:color w:val="333333"/>
          <w:lang w:eastAsia="en-GB"/>
        </w:rPr>
        <w:t>8</w:t>
      </w:r>
      <w:r w:rsidRPr="00BF1F45">
        <w:rPr>
          <w:rFonts w:eastAsia="Times New Roman" w:cstheme="minorHAnsi"/>
          <w:color w:val="333333"/>
          <w:bdr w:val="none" w:sz="0" w:space="0" w:color="auto" w:frame="1"/>
          <w:lang w:eastAsia="en-GB"/>
        </w:rPr>
        <w:t xml:space="preserve"> The interventions should target relevant settings (e.g. workplaces, schools) and the most </w:t>
      </w:r>
      <w:r w:rsidRPr="00D15F99">
        <w:rPr>
          <w:rFonts w:eastAsia="Times New Roman" w:cstheme="minorHAnsi"/>
          <w:color w:val="333333"/>
          <w:highlight w:val="red"/>
          <w:bdr w:val="none" w:sz="0" w:space="0" w:color="auto" w:frame="1"/>
          <w:lang w:eastAsia="en-GB"/>
        </w:rPr>
        <w:t>vulnerable populations</w:t>
      </w:r>
      <w:r w:rsidRPr="00BF1F45">
        <w:rPr>
          <w:rFonts w:eastAsia="Times New Roman" w:cstheme="minorHAnsi"/>
          <w:color w:val="333333"/>
          <w:bdr w:val="none" w:sz="0" w:space="0" w:color="auto" w:frame="1"/>
          <w:lang w:eastAsia="en-GB"/>
        </w:rPr>
        <w:t xml:space="preserve"> (e.g. </w:t>
      </w:r>
      <w:r w:rsidRPr="00D15F99">
        <w:rPr>
          <w:rFonts w:eastAsia="Times New Roman" w:cstheme="minorHAnsi"/>
          <w:color w:val="333333"/>
          <w:highlight w:val="red"/>
          <w:bdr w:val="none" w:sz="0" w:space="0" w:color="auto" w:frame="1"/>
          <w:lang w:eastAsia="en-GB"/>
        </w:rPr>
        <w:t>children and adolescents, the elderly, people with pre-existing health conditions and co-morbidities and other high-risk groups such as socio-economic disadvantaged groups, migrants, etc.</w:t>
      </w:r>
      <w:r w:rsidRPr="00BF1F45">
        <w:rPr>
          <w:rFonts w:eastAsia="Times New Roman" w:cstheme="minorHAnsi"/>
          <w:color w:val="333333"/>
          <w:bdr w:val="none" w:sz="0" w:space="0" w:color="auto" w:frame="1"/>
          <w:lang w:eastAsia="en-GB"/>
        </w:rPr>
        <w:t xml:space="preserve">). </w:t>
      </w:r>
      <w:bookmarkStart w:id="13" w:name="_Hlk86181474"/>
      <w:r w:rsidRPr="00D15F99">
        <w:rPr>
          <w:rFonts w:eastAsia="Times New Roman" w:cstheme="minorHAnsi"/>
          <w:color w:val="333333"/>
          <w:highlight w:val="magenta"/>
          <w:bdr w:val="none" w:sz="0" w:space="0" w:color="auto" w:frame="1"/>
          <w:lang w:eastAsia="en-GB"/>
        </w:rPr>
        <w:t>Integration of care and coordination among different settings from communities to health care</w:t>
      </w:r>
      <w:bookmarkEnd w:id="13"/>
      <w:r w:rsidRPr="00BF1F45">
        <w:rPr>
          <w:rFonts w:eastAsia="Times New Roman" w:cstheme="minorHAnsi"/>
          <w:color w:val="333333"/>
          <w:bdr w:val="none" w:sz="0" w:space="0" w:color="auto" w:frame="1"/>
          <w:lang w:eastAsia="en-GB"/>
        </w:rPr>
        <w:t xml:space="preserve"> is desirable. The </w:t>
      </w:r>
      <w:bookmarkStart w:id="14" w:name="_Hlk86181491"/>
      <w:r w:rsidRPr="00D15F99">
        <w:rPr>
          <w:rFonts w:eastAsia="Times New Roman" w:cstheme="minorHAnsi"/>
          <w:color w:val="333333"/>
          <w:highlight w:val="magenta"/>
          <w:bdr w:val="none" w:sz="0" w:space="0" w:color="auto" w:frame="1"/>
          <w:lang w:eastAsia="en-GB"/>
        </w:rPr>
        <w:t>effectiveness of the interventions should be evaluated, inter alia, in terms of health outcomes, (comparative) cost-effectiveness, implementation facilitators and barriers</w:t>
      </w:r>
      <w:bookmarkEnd w:id="14"/>
      <w:r w:rsidRPr="00BF1F45">
        <w:rPr>
          <w:rFonts w:eastAsia="Times New Roman" w:cstheme="minorHAnsi"/>
          <w:color w:val="333333"/>
          <w:bdr w:val="none" w:sz="0" w:space="0" w:color="auto" w:frame="1"/>
          <w:lang w:eastAsia="en-GB"/>
        </w:rPr>
        <w:t>. Depending on the aspects covered by the proposed research, desired outputs may include, but are not limited to: </w:t>
      </w:r>
    </w:p>
    <w:p w14:paraId="07E40C89" w14:textId="77777777" w:rsidR="00CE4F22" w:rsidRPr="00BF1F45" w:rsidRDefault="00CE4F22" w:rsidP="00106F73">
      <w:pPr>
        <w:numPr>
          <w:ilvl w:val="1"/>
          <w:numId w:val="42"/>
        </w:numPr>
        <w:shd w:val="clear" w:color="auto" w:fill="FFFFFF"/>
        <w:tabs>
          <w:tab w:val="clear" w:pos="1440"/>
          <w:tab w:val="num" w:pos="1134"/>
        </w:tabs>
        <w:spacing w:after="0" w:line="240" w:lineRule="auto"/>
        <w:ind w:left="1134" w:hanging="283"/>
        <w:jc w:val="both"/>
        <w:rPr>
          <w:rFonts w:eastAsia="Times New Roman" w:cstheme="minorHAnsi"/>
          <w:color w:val="333333"/>
          <w:lang w:eastAsia="en-GB"/>
        </w:rPr>
      </w:pPr>
      <w:bookmarkStart w:id="15" w:name="_Hlk86182625"/>
      <w:r w:rsidRPr="00D15F99">
        <w:rPr>
          <w:rFonts w:eastAsia="Times New Roman" w:cstheme="minorHAnsi"/>
          <w:color w:val="333333"/>
          <w:highlight w:val="yellow"/>
          <w:bdr w:val="none" w:sz="0" w:space="0" w:color="auto" w:frame="1"/>
          <w:lang w:eastAsia="en-GB"/>
        </w:rPr>
        <w:t>Evidence-based guidelines</w:t>
      </w:r>
      <w:r w:rsidRPr="00BF1F45">
        <w:rPr>
          <w:rFonts w:eastAsia="Times New Roman" w:cstheme="minorHAnsi"/>
          <w:color w:val="333333"/>
          <w:bdr w:val="none" w:sz="0" w:space="0" w:color="auto" w:frame="1"/>
          <w:lang w:eastAsia="en-GB"/>
        </w:rPr>
        <w:t xml:space="preserve"> </w:t>
      </w:r>
      <w:bookmarkEnd w:id="15"/>
      <w:r w:rsidRPr="00BF1F45">
        <w:rPr>
          <w:rFonts w:eastAsia="Times New Roman" w:cstheme="minorHAnsi"/>
          <w:color w:val="333333"/>
          <w:bdr w:val="none" w:sz="0" w:space="0" w:color="auto" w:frame="1"/>
          <w:lang w:eastAsia="en-GB"/>
        </w:rPr>
        <w:t xml:space="preserve">for </w:t>
      </w:r>
      <w:r w:rsidRPr="00D15F99">
        <w:rPr>
          <w:rFonts w:eastAsia="Times New Roman" w:cstheme="minorHAnsi"/>
          <w:color w:val="333333"/>
          <w:highlight w:val="red"/>
          <w:bdr w:val="none" w:sz="0" w:space="0" w:color="auto" w:frame="1"/>
          <w:lang w:eastAsia="en-GB"/>
        </w:rPr>
        <w:t>health care professionals</w:t>
      </w:r>
      <w:r w:rsidRPr="00BF1F45">
        <w:rPr>
          <w:rFonts w:eastAsia="Times New Roman" w:cstheme="minorHAnsi"/>
          <w:color w:val="333333"/>
          <w:bdr w:val="none" w:sz="0" w:space="0" w:color="auto" w:frame="1"/>
          <w:lang w:eastAsia="en-GB"/>
        </w:rPr>
        <w:t xml:space="preserve"> on the </w:t>
      </w:r>
      <w:bookmarkStart w:id="16" w:name="_Hlk86180474"/>
      <w:r w:rsidRPr="00D15F99">
        <w:rPr>
          <w:rFonts w:eastAsia="Times New Roman" w:cstheme="minorHAnsi"/>
          <w:color w:val="333333"/>
          <w:highlight w:val="cyan"/>
          <w:bdr w:val="none" w:sz="0" w:space="0" w:color="auto" w:frame="1"/>
          <w:lang w:eastAsia="en-GB"/>
        </w:rPr>
        <w:t>promotion of mental wellbeing and prevention of mental illness related to ICT and climate and environment change (including screening methods)</w:t>
      </w:r>
      <w:bookmarkEnd w:id="16"/>
      <w:r w:rsidRPr="00BF1F45">
        <w:rPr>
          <w:rFonts w:eastAsia="Times New Roman" w:cstheme="minorHAnsi"/>
          <w:color w:val="333333"/>
          <w:bdr w:val="none" w:sz="0" w:space="0" w:color="auto" w:frame="1"/>
          <w:lang w:eastAsia="en-GB"/>
        </w:rPr>
        <w:t>.</w:t>
      </w:r>
    </w:p>
    <w:p w14:paraId="52C194D9" w14:textId="77777777" w:rsidR="00CE4F22" w:rsidRPr="00BF1F45" w:rsidRDefault="00CE4F22" w:rsidP="00106F73">
      <w:pPr>
        <w:numPr>
          <w:ilvl w:val="1"/>
          <w:numId w:val="42"/>
        </w:numPr>
        <w:shd w:val="clear" w:color="auto" w:fill="FFFFFF"/>
        <w:tabs>
          <w:tab w:val="clear" w:pos="1440"/>
          <w:tab w:val="num" w:pos="1134"/>
        </w:tabs>
        <w:spacing w:after="0" w:line="240" w:lineRule="auto"/>
        <w:ind w:left="1134" w:hanging="283"/>
        <w:jc w:val="both"/>
        <w:rPr>
          <w:rFonts w:eastAsia="Times New Roman" w:cstheme="minorHAnsi"/>
          <w:color w:val="333333"/>
          <w:lang w:eastAsia="en-GB"/>
        </w:rPr>
      </w:pPr>
      <w:r w:rsidRPr="00D15F99">
        <w:rPr>
          <w:rFonts w:eastAsia="Times New Roman" w:cstheme="minorHAnsi"/>
          <w:color w:val="333333"/>
          <w:highlight w:val="yellow"/>
          <w:bdr w:val="none" w:sz="0" w:space="0" w:color="auto" w:frame="1"/>
          <w:lang w:eastAsia="en-GB"/>
        </w:rPr>
        <w:t>Evidenced-based pedagogical practices</w:t>
      </w:r>
      <w:r w:rsidRPr="00BF1F45">
        <w:rPr>
          <w:rFonts w:eastAsia="Times New Roman" w:cstheme="minorHAnsi"/>
          <w:color w:val="333333"/>
          <w:bdr w:val="none" w:sz="0" w:space="0" w:color="auto" w:frame="1"/>
          <w:lang w:eastAsia="en-GB"/>
        </w:rPr>
        <w:t xml:space="preserve"> for </w:t>
      </w:r>
      <w:r w:rsidRPr="00D15F99">
        <w:rPr>
          <w:rFonts w:eastAsia="Times New Roman" w:cstheme="minorHAnsi"/>
          <w:color w:val="333333"/>
          <w:highlight w:val="red"/>
          <w:bdr w:val="none" w:sz="0" w:space="0" w:color="auto" w:frame="1"/>
          <w:lang w:eastAsia="en-GB"/>
        </w:rPr>
        <w:t>education professionals</w:t>
      </w:r>
      <w:r w:rsidRPr="00BF1F45">
        <w:rPr>
          <w:rFonts w:eastAsia="Times New Roman" w:cstheme="minorHAnsi"/>
          <w:color w:val="333333"/>
          <w:bdr w:val="none" w:sz="0" w:space="0" w:color="auto" w:frame="1"/>
          <w:lang w:eastAsia="en-GB"/>
        </w:rPr>
        <w:t xml:space="preserve"> to </w:t>
      </w:r>
      <w:r w:rsidRPr="00D15F99">
        <w:rPr>
          <w:rFonts w:eastAsia="Times New Roman" w:cstheme="minorHAnsi"/>
          <w:color w:val="333333"/>
          <w:highlight w:val="cyan"/>
          <w:bdr w:val="none" w:sz="0" w:space="0" w:color="auto" w:frame="1"/>
          <w:lang w:eastAsia="en-GB"/>
        </w:rPr>
        <w:t>foster mental health promotion in schools (including higher education) and/or via eLearning</w:t>
      </w:r>
      <w:r w:rsidRPr="00BF1F45">
        <w:rPr>
          <w:rFonts w:eastAsia="Times New Roman" w:cstheme="minorHAnsi"/>
          <w:color w:val="333333"/>
          <w:bdr w:val="none" w:sz="0" w:space="0" w:color="auto" w:frame="1"/>
          <w:lang w:eastAsia="en-GB"/>
        </w:rPr>
        <w:t>.</w:t>
      </w:r>
    </w:p>
    <w:p w14:paraId="677821B2" w14:textId="77777777" w:rsidR="00CE4F22" w:rsidRPr="00BF1F45" w:rsidRDefault="00CE4F22" w:rsidP="00106F73">
      <w:pPr>
        <w:numPr>
          <w:ilvl w:val="1"/>
          <w:numId w:val="42"/>
        </w:numPr>
        <w:shd w:val="clear" w:color="auto" w:fill="FFFFFF"/>
        <w:tabs>
          <w:tab w:val="clear" w:pos="1440"/>
          <w:tab w:val="num" w:pos="1134"/>
        </w:tabs>
        <w:spacing w:after="0" w:line="240" w:lineRule="auto"/>
        <w:ind w:left="1134" w:hanging="283"/>
        <w:jc w:val="both"/>
        <w:rPr>
          <w:rFonts w:eastAsia="Times New Roman" w:cstheme="minorHAnsi"/>
          <w:color w:val="333333"/>
          <w:lang w:eastAsia="en-GB"/>
        </w:rPr>
      </w:pPr>
      <w:r w:rsidRPr="00D15F99">
        <w:rPr>
          <w:rFonts w:eastAsia="Times New Roman" w:cstheme="minorHAnsi"/>
          <w:color w:val="333333"/>
          <w:highlight w:val="yellow"/>
          <w:bdr w:val="none" w:sz="0" w:space="0" w:color="auto" w:frame="1"/>
          <w:lang w:eastAsia="en-GB"/>
        </w:rPr>
        <w:t>Consultation during school time</w:t>
      </w:r>
      <w:r w:rsidRPr="00BF1F45">
        <w:rPr>
          <w:rFonts w:eastAsia="Times New Roman" w:cstheme="minorHAnsi"/>
          <w:color w:val="333333"/>
          <w:bdr w:val="none" w:sz="0" w:space="0" w:color="auto" w:frame="1"/>
          <w:lang w:eastAsia="en-GB"/>
        </w:rPr>
        <w:t xml:space="preserve"> to </w:t>
      </w:r>
      <w:r w:rsidRPr="00F92383">
        <w:rPr>
          <w:rFonts w:eastAsia="Times New Roman" w:cstheme="minorHAnsi"/>
          <w:color w:val="333333"/>
          <w:highlight w:val="cyan"/>
          <w:bdr w:val="none" w:sz="0" w:space="0" w:color="auto" w:frame="1"/>
          <w:lang w:eastAsia="en-GB"/>
        </w:rPr>
        <w:t>educate</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students</w:t>
      </w:r>
      <w:r w:rsidRPr="00BF1F45">
        <w:rPr>
          <w:rFonts w:eastAsia="Times New Roman" w:cstheme="minorHAnsi"/>
          <w:color w:val="333333"/>
          <w:bdr w:val="none" w:sz="0" w:space="0" w:color="auto" w:frame="1"/>
          <w:lang w:eastAsia="en-GB"/>
        </w:rPr>
        <w:t xml:space="preserve"> (e.g. on coping with change) and to </w:t>
      </w:r>
      <w:r w:rsidRPr="00F92383">
        <w:rPr>
          <w:rFonts w:eastAsia="Times New Roman" w:cstheme="minorHAnsi"/>
          <w:color w:val="333333"/>
          <w:highlight w:val="cyan"/>
          <w:bdr w:val="none" w:sz="0" w:space="0" w:color="auto" w:frame="1"/>
          <w:lang w:eastAsia="en-GB"/>
        </w:rPr>
        <w:t>detect early students at risk</w:t>
      </w:r>
      <w:r w:rsidRPr="00BF1F45">
        <w:rPr>
          <w:rFonts w:eastAsia="Times New Roman" w:cstheme="minorHAnsi"/>
          <w:color w:val="333333"/>
          <w:bdr w:val="none" w:sz="0" w:space="0" w:color="auto" w:frame="1"/>
          <w:lang w:eastAsia="en-GB"/>
        </w:rPr>
        <w:t>.</w:t>
      </w:r>
    </w:p>
    <w:p w14:paraId="06B193D7" w14:textId="77777777" w:rsidR="00CE4F22" w:rsidRPr="00BF1F45" w:rsidRDefault="00CE4F22" w:rsidP="00106F73">
      <w:pPr>
        <w:numPr>
          <w:ilvl w:val="1"/>
          <w:numId w:val="42"/>
        </w:numPr>
        <w:shd w:val="clear" w:color="auto" w:fill="FFFFFF"/>
        <w:tabs>
          <w:tab w:val="clear" w:pos="1440"/>
          <w:tab w:val="num" w:pos="1134"/>
        </w:tabs>
        <w:spacing w:after="0" w:line="240" w:lineRule="auto"/>
        <w:ind w:left="1134" w:hanging="283"/>
        <w:jc w:val="both"/>
        <w:rPr>
          <w:rFonts w:eastAsia="Times New Roman" w:cstheme="minorHAnsi"/>
          <w:color w:val="333333"/>
          <w:lang w:eastAsia="en-GB"/>
        </w:rPr>
      </w:pPr>
      <w:bookmarkStart w:id="17" w:name="_Hlk86182644"/>
      <w:r w:rsidRPr="00D15F99">
        <w:rPr>
          <w:rFonts w:eastAsia="Times New Roman" w:cstheme="minorHAnsi"/>
          <w:color w:val="333333"/>
          <w:highlight w:val="yellow"/>
          <w:bdr w:val="none" w:sz="0" w:space="0" w:color="auto" w:frame="1"/>
          <w:lang w:eastAsia="en-GB"/>
        </w:rPr>
        <w:t>Educational material and campaigns</w:t>
      </w:r>
      <w:r w:rsidRPr="00BF1F45">
        <w:rPr>
          <w:rFonts w:eastAsia="Times New Roman" w:cstheme="minorHAnsi"/>
          <w:color w:val="333333"/>
          <w:bdr w:val="none" w:sz="0" w:space="0" w:color="auto" w:frame="1"/>
          <w:lang w:eastAsia="en-GB"/>
        </w:rPr>
        <w:t xml:space="preserve"> </w:t>
      </w:r>
      <w:bookmarkEnd w:id="17"/>
      <w:r w:rsidRPr="00BF1F45">
        <w:rPr>
          <w:rFonts w:eastAsia="Times New Roman" w:cstheme="minorHAnsi"/>
          <w:color w:val="333333"/>
          <w:bdr w:val="none" w:sz="0" w:space="0" w:color="auto" w:frame="1"/>
          <w:lang w:eastAsia="en-GB"/>
        </w:rPr>
        <w:t xml:space="preserve">targeting the most </w:t>
      </w:r>
      <w:r w:rsidRPr="00F92383">
        <w:rPr>
          <w:rFonts w:eastAsia="Times New Roman" w:cstheme="minorHAnsi"/>
          <w:color w:val="333333"/>
          <w:highlight w:val="red"/>
          <w:bdr w:val="none" w:sz="0" w:space="0" w:color="auto" w:frame="1"/>
          <w:lang w:eastAsia="en-GB"/>
        </w:rPr>
        <w:t>vulnerable groups</w:t>
      </w:r>
      <w:r w:rsidRPr="00BF1F45">
        <w:rPr>
          <w:rFonts w:eastAsia="Times New Roman" w:cstheme="minorHAnsi"/>
          <w:color w:val="333333"/>
          <w:bdr w:val="none" w:sz="0" w:space="0" w:color="auto" w:frame="1"/>
          <w:lang w:eastAsia="en-GB"/>
        </w:rPr>
        <w:t xml:space="preserve">, (e.g. children and the elderly), </w:t>
      </w:r>
      <w:bookmarkStart w:id="18" w:name="_Hlk86181499"/>
      <w:r w:rsidRPr="00F92383">
        <w:rPr>
          <w:rFonts w:eastAsia="Times New Roman" w:cstheme="minorHAnsi"/>
          <w:color w:val="333333"/>
          <w:highlight w:val="magenta"/>
          <w:bdr w:val="none" w:sz="0" w:space="0" w:color="auto" w:frame="1"/>
          <w:lang w:eastAsia="en-GB"/>
        </w:rPr>
        <w:t>disseminated via the most appropriate and effective media and communication channels</w:t>
      </w:r>
      <w:bookmarkEnd w:id="18"/>
      <w:r w:rsidRPr="00BF1F45">
        <w:rPr>
          <w:rFonts w:eastAsia="Times New Roman" w:cstheme="minorHAnsi"/>
          <w:color w:val="333333"/>
          <w:bdr w:val="none" w:sz="0" w:space="0" w:color="auto" w:frame="1"/>
          <w:lang w:eastAsia="en-GB"/>
        </w:rPr>
        <w:t xml:space="preserve">, to </w:t>
      </w:r>
      <w:r w:rsidRPr="00F92383">
        <w:rPr>
          <w:rFonts w:eastAsia="Times New Roman" w:cstheme="minorHAnsi"/>
          <w:color w:val="333333"/>
          <w:highlight w:val="cyan"/>
          <w:bdr w:val="none" w:sz="0" w:space="0" w:color="auto" w:frame="1"/>
          <w:lang w:eastAsia="en-GB"/>
        </w:rPr>
        <w:t>improve health literacy, skills, attitudes and self-awareness leading to a better (self-)management of wellbeing and/or mental ill health</w:t>
      </w:r>
      <w:r w:rsidRPr="00BF1F45">
        <w:rPr>
          <w:rFonts w:eastAsia="Times New Roman" w:cstheme="minorHAnsi"/>
          <w:color w:val="333333"/>
          <w:bdr w:val="none" w:sz="0" w:space="0" w:color="auto" w:frame="1"/>
          <w:lang w:eastAsia="en-GB"/>
        </w:rPr>
        <w:t>.</w:t>
      </w:r>
    </w:p>
    <w:p w14:paraId="65816157" w14:textId="77777777" w:rsidR="00CE4F22" w:rsidRPr="00BF1F45" w:rsidRDefault="00CE4F22" w:rsidP="00106F73">
      <w:pPr>
        <w:numPr>
          <w:ilvl w:val="1"/>
          <w:numId w:val="42"/>
        </w:numPr>
        <w:shd w:val="clear" w:color="auto" w:fill="FFFFFF"/>
        <w:tabs>
          <w:tab w:val="clear" w:pos="1440"/>
          <w:tab w:val="num" w:pos="1134"/>
        </w:tabs>
        <w:spacing w:after="120" w:line="240" w:lineRule="auto"/>
        <w:ind w:left="1134" w:hanging="283"/>
        <w:jc w:val="both"/>
        <w:rPr>
          <w:rFonts w:eastAsia="Times New Roman" w:cstheme="minorHAnsi"/>
          <w:color w:val="333333"/>
          <w:lang w:eastAsia="en-GB"/>
        </w:rPr>
      </w:pPr>
      <w:r w:rsidRPr="00D15F99">
        <w:rPr>
          <w:rFonts w:eastAsia="Times New Roman" w:cstheme="minorHAnsi"/>
          <w:color w:val="333333"/>
          <w:highlight w:val="yellow"/>
          <w:bdr w:val="none" w:sz="0" w:space="0" w:color="auto" w:frame="1"/>
          <w:lang w:eastAsia="en-GB"/>
        </w:rPr>
        <w:t>Studies on occupational mental health in the workplace</w:t>
      </w:r>
      <w:r w:rsidRPr="00BF1F45">
        <w:rPr>
          <w:rFonts w:eastAsia="Times New Roman" w:cstheme="minorHAnsi"/>
          <w:color w:val="333333"/>
          <w:bdr w:val="none" w:sz="0" w:space="0" w:color="auto" w:frame="1"/>
          <w:lang w:eastAsia="en-GB"/>
        </w:rPr>
        <w:t xml:space="preserve">, in particular in </w:t>
      </w:r>
      <w:r w:rsidRPr="00F92383">
        <w:rPr>
          <w:rFonts w:eastAsia="Times New Roman" w:cstheme="minorHAnsi"/>
          <w:color w:val="333333"/>
          <w:highlight w:val="red"/>
          <w:bdr w:val="none" w:sz="0" w:space="0" w:color="auto" w:frame="1"/>
          <w:lang w:eastAsia="en-GB"/>
        </w:rPr>
        <w:t>small and medium-sized enterprises</w:t>
      </w:r>
      <w:r w:rsidRPr="00BF1F45">
        <w:rPr>
          <w:rFonts w:eastAsia="Times New Roman" w:cstheme="minorHAnsi"/>
          <w:color w:val="333333"/>
          <w:bdr w:val="none" w:sz="0" w:space="0" w:color="auto" w:frame="1"/>
          <w:lang w:eastAsia="en-GB"/>
        </w:rPr>
        <w:t xml:space="preserve">, e.g.: </w:t>
      </w:r>
      <w:proofErr w:type="spellStart"/>
      <w:r w:rsidRPr="00BF1F45">
        <w:rPr>
          <w:rFonts w:eastAsia="Times New Roman" w:cstheme="minorHAnsi"/>
          <w:color w:val="333333"/>
          <w:bdr w:val="none" w:sz="0" w:space="0" w:color="auto" w:frame="1"/>
          <w:lang w:eastAsia="en-GB"/>
        </w:rPr>
        <w:t>i</w:t>
      </w:r>
      <w:proofErr w:type="spellEnd"/>
      <w:r w:rsidRPr="00BF1F45">
        <w:rPr>
          <w:rFonts w:eastAsia="Times New Roman" w:cstheme="minorHAnsi"/>
          <w:color w:val="333333"/>
          <w:bdr w:val="none" w:sz="0" w:space="0" w:color="auto" w:frame="1"/>
          <w:lang w:eastAsia="en-GB"/>
        </w:rPr>
        <w:t>) understanding the impact of a 24-hour digital economy on workers’ well-being, also in terms of managerial control mechanisms, work-life balance and privacy and developing/piloting new methods to protect and support workers’ well-being in this respect; ii) designing information and training campaigns for workers to integrate the already visible impacts of digitalisation-induced changes into the professional risk assessment processes; iii) developing return-to-work programmes, also exploring innovative collaboration between mental health services, (life-long) education, and employment sectors. This will ensure appropriate support to better integrate individuals affected by mental ill health in the workforce and the society.</w:t>
      </w:r>
    </w:p>
    <w:p w14:paraId="2F803653" w14:textId="77777777" w:rsidR="00CE4F22" w:rsidRPr="00BF1F45" w:rsidRDefault="00CE4F22" w:rsidP="00106F73">
      <w:pPr>
        <w:numPr>
          <w:ilvl w:val="0"/>
          <w:numId w:val="42"/>
        </w:numPr>
        <w:shd w:val="clear" w:color="auto" w:fill="FFFFFF"/>
        <w:tabs>
          <w:tab w:val="clear" w:pos="720"/>
          <w:tab w:val="num" w:pos="567"/>
        </w:tabs>
        <w:spacing w:after="0" w:line="240" w:lineRule="auto"/>
        <w:ind w:left="567" w:hanging="425"/>
        <w:jc w:val="both"/>
        <w:rPr>
          <w:rFonts w:eastAsia="Times New Roman" w:cstheme="minorHAnsi"/>
          <w:color w:val="333333"/>
          <w:lang w:eastAsia="en-GB"/>
        </w:rPr>
      </w:pPr>
      <w:bookmarkStart w:id="19" w:name="_Hlk86180524"/>
      <w:r w:rsidRPr="00D15F99">
        <w:rPr>
          <w:rFonts w:eastAsia="Times New Roman" w:cstheme="minorHAnsi"/>
          <w:color w:val="333333"/>
          <w:highlight w:val="cyan"/>
          <w:bdr w:val="none" w:sz="0" w:space="0" w:color="auto" w:frame="1"/>
          <w:lang w:eastAsia="en-GB"/>
        </w:rPr>
        <w:lastRenderedPageBreak/>
        <w:t>Inform</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policy-makers and regulators</w:t>
      </w:r>
      <w:r w:rsidRPr="00BF1F45">
        <w:rPr>
          <w:rFonts w:eastAsia="Times New Roman" w:cstheme="minorHAnsi"/>
          <w:color w:val="333333"/>
          <w:bdr w:val="none" w:sz="0" w:space="0" w:color="auto" w:frame="1"/>
          <w:lang w:eastAsia="en-GB"/>
        </w:rPr>
        <w:t xml:space="preserve"> on: </w:t>
      </w:r>
      <w:proofErr w:type="spellStart"/>
      <w:r w:rsidRPr="00BF1F45">
        <w:rPr>
          <w:rFonts w:eastAsia="Times New Roman" w:cstheme="minorHAnsi"/>
          <w:color w:val="333333"/>
          <w:bdr w:val="none" w:sz="0" w:space="0" w:color="auto" w:frame="1"/>
          <w:lang w:eastAsia="en-GB"/>
        </w:rPr>
        <w:t>i</w:t>
      </w:r>
      <w:proofErr w:type="spellEnd"/>
      <w:r w:rsidRPr="00BF1F45">
        <w:rPr>
          <w:rFonts w:eastAsia="Times New Roman" w:cstheme="minorHAnsi"/>
          <w:color w:val="333333"/>
          <w:bdr w:val="none" w:sz="0" w:space="0" w:color="auto" w:frame="1"/>
          <w:lang w:eastAsia="en-GB"/>
        </w:rPr>
        <w:t>) the prevalence and burden of mental ill health related to a transforming European society (e.g. digital technologies, climate change, etc); and/or ii) the effects of a transforming European society (e.g. digitalisation, climate change and transition to “green jobs”) on occupational mental health; and/or iii) the (comparative) cost-effectiveness of public mental health interventions/policy choices</w:t>
      </w:r>
      <w:bookmarkEnd w:id="19"/>
      <w:r w:rsidRPr="00BF1F45">
        <w:rPr>
          <w:rFonts w:eastAsia="Times New Roman" w:cstheme="minorHAnsi"/>
          <w:color w:val="333333"/>
          <w:bdr w:val="none" w:sz="0" w:space="0" w:color="auto" w:frame="1"/>
          <w:lang w:eastAsia="en-GB"/>
        </w:rPr>
        <w:t>.</w:t>
      </w:r>
    </w:p>
    <w:p w14:paraId="758CB0FF" w14:textId="77777777"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p>
    <w:p w14:paraId="64B0E152" w14:textId="3D801404" w:rsidR="00CE4F22" w:rsidRPr="00BF1F45" w:rsidRDefault="00CE4F22" w:rsidP="00CE4F22">
      <w:pPr>
        <w:shd w:val="clear" w:color="auto" w:fill="FFFFFF"/>
        <w:spacing w:after="0" w:line="240" w:lineRule="auto"/>
        <w:jc w:val="both"/>
        <w:rPr>
          <w:rFonts w:eastAsia="Times New Roman" w:cstheme="minorHAnsi"/>
          <w:color w:val="333333"/>
          <w:lang w:eastAsia="en-GB"/>
        </w:rPr>
      </w:pPr>
      <w:bookmarkStart w:id="20" w:name="_Hlk86181512"/>
      <w:r w:rsidRPr="00BF1F45">
        <w:rPr>
          <w:rFonts w:eastAsia="Times New Roman" w:cstheme="minorHAnsi"/>
          <w:color w:val="333333"/>
          <w:bdr w:val="none" w:sz="0" w:space="0" w:color="auto" w:frame="1"/>
          <w:lang w:eastAsia="en-GB"/>
        </w:rPr>
        <w:t xml:space="preserve">Research should be multidisciplinary, including </w:t>
      </w:r>
      <w:r w:rsidRPr="00D15F99">
        <w:rPr>
          <w:rFonts w:eastAsia="Times New Roman" w:cstheme="minorHAnsi"/>
          <w:color w:val="333333"/>
          <w:highlight w:val="red"/>
          <w:bdr w:val="none" w:sz="0" w:space="0" w:color="auto" w:frame="1"/>
          <w:lang w:eastAsia="en-GB"/>
        </w:rPr>
        <w:t>medical sciences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 xml:space="preserve">social </w:t>
      </w:r>
      <w:r w:rsidRPr="00F92383">
        <w:rPr>
          <w:rFonts w:eastAsia="Times New Roman" w:cstheme="minorHAnsi"/>
          <w:color w:val="333333"/>
          <w:highlight w:val="lightGray"/>
          <w:bdr w:val="none" w:sz="0" w:space="0" w:color="auto" w:frame="1"/>
          <w:lang w:eastAsia="en-GB"/>
        </w:rPr>
        <w:t>sciences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 xml:space="preserve">the </w:t>
      </w:r>
      <w:r w:rsidRPr="00F92383">
        <w:rPr>
          <w:rFonts w:eastAsia="Times New Roman" w:cstheme="minorHAnsi"/>
          <w:color w:val="333333"/>
          <w:highlight w:val="lightGray"/>
          <w:bdr w:val="none" w:sz="0" w:space="0" w:color="auto" w:frame="1"/>
          <w:lang w:eastAsia="en-GB"/>
        </w:rPr>
        <w:t>humanities</w:t>
      </w:r>
      <w:r w:rsidRPr="00BF1F45">
        <w:rPr>
          <w:rFonts w:eastAsia="Times New Roman" w:cstheme="minorHAnsi"/>
          <w:color w:val="333333"/>
          <w:bdr w:val="none" w:sz="0" w:space="0" w:color="auto" w:frame="1"/>
          <w:lang w:eastAsia="en-GB"/>
        </w:rPr>
        <w:t xml:space="preserve">, and </w:t>
      </w:r>
      <w:r w:rsidRPr="00D15F99">
        <w:rPr>
          <w:rFonts w:eastAsia="Times New Roman" w:cstheme="minorHAnsi"/>
          <w:color w:val="333333"/>
          <w:highlight w:val="red"/>
          <w:bdr w:val="none" w:sz="0" w:space="0" w:color="auto" w:frame="1"/>
          <w:lang w:eastAsia="en-GB"/>
        </w:rPr>
        <w:t>the arts</w:t>
      </w:r>
      <w:r w:rsidRPr="00BF1F45">
        <w:rPr>
          <w:rFonts w:eastAsia="Times New Roman" w:cstheme="minorHAnsi"/>
          <w:color w:val="333333"/>
          <w:bdr w:val="none" w:sz="0" w:space="0" w:color="auto" w:frame="1"/>
          <w:lang w:eastAsia="en-GB"/>
        </w:rPr>
        <w:t xml:space="preserve">, if relevant. It is important to consider aspects such as (associated) </w:t>
      </w:r>
      <w:r w:rsidRPr="00D15F99">
        <w:rPr>
          <w:rFonts w:eastAsia="Times New Roman" w:cstheme="minorHAnsi"/>
          <w:color w:val="333333"/>
          <w:highlight w:val="magenta"/>
          <w:bdr w:val="none" w:sz="0" w:space="0" w:color="auto" w:frame="1"/>
          <w:lang w:eastAsia="en-GB"/>
        </w:rPr>
        <w:t>behavioural patterns, stigma and novel social dynamics as well as different socioeconomic, cultural and geographical contexts</w:t>
      </w:r>
      <w:r w:rsidRPr="00BF1F45">
        <w:rPr>
          <w:rFonts w:eastAsia="Times New Roman" w:cstheme="minorHAnsi"/>
          <w:color w:val="333333"/>
          <w:bdr w:val="none" w:sz="0" w:space="0" w:color="auto" w:frame="1"/>
          <w:lang w:eastAsia="en-GB"/>
        </w:rPr>
        <w:t xml:space="preserve">. In all instances, </w:t>
      </w:r>
      <w:r w:rsidRPr="00D15F99">
        <w:rPr>
          <w:rFonts w:eastAsia="Times New Roman" w:cstheme="minorHAnsi"/>
          <w:color w:val="333333"/>
          <w:highlight w:val="magenta"/>
          <w:bdr w:val="none" w:sz="0" w:space="0" w:color="auto" w:frame="1"/>
          <w:lang w:eastAsia="en-GB"/>
        </w:rPr>
        <w:t xml:space="preserve">sex and </w:t>
      </w:r>
      <w:r w:rsidRPr="00D15F99">
        <w:rPr>
          <w:rFonts w:eastAsia="Times New Roman" w:cstheme="minorHAnsi"/>
          <w:color w:val="333333"/>
          <w:highlight w:val="lightGray"/>
          <w:bdr w:val="none" w:sz="0" w:space="0" w:color="auto" w:frame="1"/>
          <w:lang w:eastAsia="en-GB"/>
        </w:rPr>
        <w:t>gender</w:t>
      </w:r>
      <w:r w:rsidRPr="00D15F99">
        <w:rPr>
          <w:rFonts w:eastAsia="Times New Roman" w:cstheme="minorHAnsi"/>
          <w:color w:val="333333"/>
          <w:highlight w:val="magenta"/>
          <w:bdr w:val="none" w:sz="0" w:space="0" w:color="auto" w:frame="1"/>
          <w:lang w:eastAsia="en-GB"/>
        </w:rPr>
        <w:t>-related issues must be taken into account</w:t>
      </w:r>
      <w:r w:rsidRPr="00BF1F45">
        <w:rPr>
          <w:rFonts w:eastAsia="Times New Roman" w:cstheme="minorHAnsi"/>
          <w:color w:val="333333"/>
          <w:bdr w:val="none" w:sz="0" w:space="0" w:color="auto" w:frame="1"/>
          <w:lang w:eastAsia="en-GB"/>
        </w:rPr>
        <w:t xml:space="preserve">. All </w:t>
      </w:r>
      <w:r w:rsidRPr="00D15F99">
        <w:rPr>
          <w:rFonts w:eastAsia="Times New Roman" w:cstheme="minorHAnsi"/>
          <w:color w:val="333333"/>
          <w:highlight w:val="magenta"/>
          <w:bdr w:val="none" w:sz="0" w:space="0" w:color="auto" w:frame="1"/>
          <w:lang w:eastAsia="en-GB"/>
        </w:rPr>
        <w:t>data should be disaggregated by sex, age and other relevant variables, such as by measures of socioeconomic status</w:t>
      </w:r>
      <w:r w:rsidRPr="00BF1F45">
        <w:rPr>
          <w:rFonts w:eastAsia="Times New Roman" w:cstheme="minorHAnsi"/>
          <w:color w:val="333333"/>
          <w:bdr w:val="none" w:sz="0" w:space="0" w:color="auto" w:frame="1"/>
          <w:lang w:eastAsia="en-GB"/>
        </w:rPr>
        <w:t xml:space="preserve"> (i.e. take into account the socioeconomic gradient in mental health). </w:t>
      </w:r>
      <w:r w:rsidRPr="00D15F99">
        <w:rPr>
          <w:rFonts w:eastAsia="Times New Roman" w:cstheme="minorHAnsi"/>
          <w:color w:val="333333"/>
          <w:highlight w:val="lightGray"/>
          <w:bdr w:val="none" w:sz="0" w:space="0" w:color="auto" w:frame="1"/>
          <w:lang w:eastAsia="en-GB"/>
        </w:rPr>
        <w:t>International collaboration</w:t>
      </w:r>
      <w:r w:rsidRPr="00BF1F45">
        <w:rPr>
          <w:rFonts w:eastAsia="Times New Roman" w:cstheme="minorHAnsi"/>
          <w:color w:val="333333"/>
          <w:bdr w:val="none" w:sz="0" w:space="0" w:color="auto" w:frame="1"/>
          <w:lang w:eastAsia="en-GB"/>
        </w:rPr>
        <w:t xml:space="preserve"> is encouraged.</w:t>
      </w:r>
    </w:p>
    <w:bookmarkEnd w:id="20"/>
    <w:p w14:paraId="23E78056" w14:textId="77777777"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p>
    <w:p w14:paraId="70C0F874" w14:textId="50346C3B" w:rsidR="00CE4F22" w:rsidRDefault="00CE4F22" w:rsidP="00CE4F22">
      <w:pPr>
        <w:shd w:val="clear" w:color="auto" w:fill="FFFFFF"/>
        <w:spacing w:after="0" w:line="240" w:lineRule="auto"/>
        <w:jc w:val="both"/>
        <w:rPr>
          <w:rFonts w:eastAsia="Times New Roman" w:cstheme="minorHAnsi"/>
          <w:color w:val="333333"/>
          <w:bdr w:val="none" w:sz="0" w:space="0" w:color="auto" w:frame="1"/>
          <w:lang w:eastAsia="en-GB"/>
        </w:rPr>
      </w:pPr>
      <w:bookmarkStart w:id="21" w:name="_Hlk86181526"/>
      <w:r w:rsidRPr="00BF1F45">
        <w:rPr>
          <w:rFonts w:eastAsia="Times New Roman" w:cstheme="minorHAnsi"/>
          <w:color w:val="333333"/>
          <w:bdr w:val="none" w:sz="0" w:space="0" w:color="auto" w:frame="1"/>
          <w:lang w:eastAsia="en-GB"/>
        </w:rPr>
        <w:t xml:space="preserve">Proposals should </w:t>
      </w:r>
      <w:r w:rsidRPr="00D15F99">
        <w:rPr>
          <w:rFonts w:eastAsia="Times New Roman" w:cstheme="minorHAnsi"/>
          <w:color w:val="333333"/>
          <w:highlight w:val="magenta"/>
          <w:bdr w:val="none" w:sz="0" w:space="0" w:color="auto" w:frame="1"/>
          <w:lang w:eastAsia="en-GB"/>
        </w:rPr>
        <w:t>involve end-users</w:t>
      </w:r>
      <w:r w:rsidRPr="00BF1F45">
        <w:rPr>
          <w:rFonts w:eastAsia="Times New Roman" w:cstheme="minorHAnsi"/>
          <w:color w:val="333333"/>
          <w:bdr w:val="none" w:sz="0" w:space="0" w:color="auto" w:frame="1"/>
          <w:lang w:eastAsia="en-GB"/>
        </w:rPr>
        <w:t xml:space="preserve"> (including </w:t>
      </w:r>
      <w:r w:rsidRPr="00D15F99">
        <w:rPr>
          <w:rFonts w:eastAsia="Times New Roman" w:cstheme="minorHAnsi"/>
          <w:color w:val="333333"/>
          <w:highlight w:val="red"/>
          <w:bdr w:val="none" w:sz="0" w:space="0" w:color="auto" w:frame="1"/>
          <w:lang w:eastAsia="en-GB"/>
        </w:rPr>
        <w:t>civil society organisations</w:t>
      </w:r>
      <w:r w:rsidRPr="00BF1F45">
        <w:rPr>
          <w:rFonts w:eastAsia="Times New Roman" w:cstheme="minorHAnsi"/>
          <w:color w:val="333333"/>
          <w:bdr w:val="none" w:sz="0" w:space="0" w:color="auto" w:frame="1"/>
          <w:lang w:eastAsia="en-GB"/>
        </w:rPr>
        <w:t xml:space="preserve">) and/or </w:t>
      </w:r>
      <w:r w:rsidRPr="00D15F99">
        <w:rPr>
          <w:rFonts w:eastAsia="Times New Roman" w:cstheme="minorHAnsi"/>
          <w:color w:val="333333"/>
          <w:highlight w:val="red"/>
          <w:bdr w:val="none" w:sz="0" w:space="0" w:color="auto" w:frame="1"/>
          <w:lang w:eastAsia="en-GB"/>
        </w:rPr>
        <w:t>strategic partners</w:t>
      </w:r>
      <w:r w:rsidRPr="00BF1F45">
        <w:rPr>
          <w:rFonts w:eastAsia="Times New Roman" w:cstheme="minorHAnsi"/>
          <w:color w:val="333333"/>
          <w:bdr w:val="none" w:sz="0" w:space="0" w:color="auto" w:frame="1"/>
          <w:lang w:eastAsia="en-GB"/>
        </w:rPr>
        <w:t xml:space="preserve"> in the </w:t>
      </w:r>
      <w:r w:rsidRPr="00D15F99">
        <w:rPr>
          <w:rFonts w:eastAsia="Times New Roman" w:cstheme="minorHAnsi"/>
          <w:color w:val="333333"/>
          <w:highlight w:val="magenta"/>
          <w:bdr w:val="none" w:sz="0" w:space="0" w:color="auto" w:frame="1"/>
          <w:lang w:eastAsia="en-GB"/>
        </w:rPr>
        <w:t>design and during the course of the project</w:t>
      </w:r>
      <w:r w:rsidRPr="00BF1F45">
        <w:rPr>
          <w:rFonts w:eastAsia="Times New Roman" w:cstheme="minorHAnsi"/>
          <w:color w:val="333333"/>
          <w:bdr w:val="none" w:sz="0" w:space="0" w:color="auto" w:frame="1"/>
          <w:lang w:eastAsia="en-GB"/>
        </w:rPr>
        <w:t xml:space="preserve">. Possible end-users and strategic partners could include </w:t>
      </w:r>
      <w:r w:rsidRPr="00D15F99">
        <w:rPr>
          <w:rFonts w:eastAsia="Times New Roman" w:cstheme="minorHAnsi"/>
          <w:color w:val="333333"/>
          <w:highlight w:val="red"/>
          <w:bdr w:val="none" w:sz="0" w:space="0" w:color="auto" w:frame="1"/>
          <w:lang w:eastAsia="en-GB"/>
        </w:rPr>
        <w:t>local or regional authorities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community services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employers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schools/universities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cultural institutions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insurance companies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civil society organisations</w:t>
      </w:r>
      <w:r w:rsidRPr="00BF1F45">
        <w:rPr>
          <w:rFonts w:eastAsia="Times New Roman" w:cstheme="minorHAnsi"/>
          <w:color w:val="333333"/>
          <w:bdr w:val="none" w:sz="0" w:space="0" w:color="auto" w:frame="1"/>
          <w:lang w:eastAsia="en-GB"/>
        </w:rPr>
        <w:t xml:space="preserve">, </w:t>
      </w:r>
      <w:r w:rsidRPr="00D15F99">
        <w:rPr>
          <w:rFonts w:eastAsia="Times New Roman" w:cstheme="minorHAnsi"/>
          <w:color w:val="333333"/>
          <w:highlight w:val="red"/>
          <w:bdr w:val="none" w:sz="0" w:space="0" w:color="auto" w:frame="1"/>
          <w:lang w:eastAsia="en-GB"/>
        </w:rPr>
        <w:t>communities</w:t>
      </w:r>
      <w:r w:rsidRPr="00BF1F45">
        <w:rPr>
          <w:rFonts w:eastAsia="Times New Roman" w:cstheme="minorHAnsi"/>
          <w:color w:val="333333"/>
          <w:bdr w:val="none" w:sz="0" w:space="0" w:color="auto" w:frame="1"/>
          <w:lang w:eastAsia="en-GB"/>
        </w:rPr>
        <w:t xml:space="preserve">, among others. Proposals should adopt a </w:t>
      </w:r>
      <w:r w:rsidRPr="00D15F99">
        <w:rPr>
          <w:rFonts w:eastAsia="Times New Roman" w:cstheme="minorHAnsi"/>
          <w:color w:val="333333"/>
          <w:highlight w:val="magenta"/>
          <w:bdr w:val="none" w:sz="0" w:space="0" w:color="auto" w:frame="1"/>
          <w:lang w:eastAsia="en-GB"/>
        </w:rPr>
        <w:t xml:space="preserve">patient-centred approach that empowers patients, promotes a culture of dialogue and openness between health professionals, patients and their families, and unleashes the potential of </w:t>
      </w:r>
      <w:r w:rsidRPr="00D15F99">
        <w:rPr>
          <w:rFonts w:eastAsia="Times New Roman" w:cstheme="minorHAnsi"/>
          <w:color w:val="333333"/>
          <w:highlight w:val="lightGray"/>
          <w:bdr w:val="none" w:sz="0" w:space="0" w:color="auto" w:frame="1"/>
          <w:lang w:eastAsia="en-GB"/>
        </w:rPr>
        <w:t>social innovation</w:t>
      </w:r>
      <w:r w:rsidRPr="00BF1F45">
        <w:rPr>
          <w:rFonts w:eastAsia="Times New Roman" w:cstheme="minorHAnsi"/>
          <w:color w:val="333333"/>
          <w:bdr w:val="none" w:sz="0" w:space="0" w:color="auto" w:frame="1"/>
          <w:lang w:eastAsia="en-GB"/>
        </w:rPr>
        <w:t>.</w:t>
      </w:r>
    </w:p>
    <w:bookmarkEnd w:id="21"/>
    <w:p w14:paraId="0628F944" w14:textId="77777777" w:rsidR="00CE4F22" w:rsidRPr="00BF1F45" w:rsidRDefault="00CE4F22" w:rsidP="00CE4F22">
      <w:pPr>
        <w:shd w:val="clear" w:color="auto" w:fill="FFFFFF"/>
        <w:spacing w:after="0" w:line="240" w:lineRule="auto"/>
        <w:jc w:val="both"/>
        <w:rPr>
          <w:rFonts w:eastAsia="Times New Roman" w:cstheme="minorHAnsi"/>
          <w:color w:val="333333"/>
          <w:lang w:eastAsia="en-GB"/>
        </w:rPr>
      </w:pPr>
    </w:p>
    <w:p w14:paraId="36086909" w14:textId="77777777" w:rsidR="00CE4F22" w:rsidRPr="00BF1F45" w:rsidRDefault="00CE4F22" w:rsidP="00CE4F22">
      <w:pPr>
        <w:shd w:val="clear" w:color="auto" w:fill="FFFFFF"/>
        <w:spacing w:after="0" w:line="240" w:lineRule="auto"/>
        <w:jc w:val="both"/>
        <w:rPr>
          <w:rFonts w:eastAsia="Times New Roman" w:cstheme="minorHAnsi"/>
          <w:color w:val="333333"/>
          <w:lang w:eastAsia="en-GB"/>
        </w:rPr>
      </w:pPr>
      <w:r w:rsidRPr="00BF1F45">
        <w:rPr>
          <w:rFonts w:eastAsia="Times New Roman" w:cstheme="minorHAnsi"/>
          <w:color w:val="333333"/>
          <w:bdr w:val="none" w:sz="0" w:space="0" w:color="auto" w:frame="1"/>
          <w:lang w:eastAsia="en-GB"/>
        </w:rPr>
        <w:t xml:space="preserve">All projects funded under this topic are strongly encouraged to participate in </w:t>
      </w:r>
      <w:bookmarkStart w:id="22" w:name="_Hlk86181541"/>
      <w:r w:rsidRPr="00D15F99">
        <w:rPr>
          <w:rFonts w:eastAsia="Times New Roman" w:cstheme="minorHAnsi"/>
          <w:color w:val="333333"/>
          <w:highlight w:val="magenta"/>
          <w:bdr w:val="none" w:sz="0" w:space="0" w:color="auto" w:frame="1"/>
          <w:lang w:eastAsia="en-GB"/>
        </w:rPr>
        <w:t>networking and joint activities</w:t>
      </w:r>
      <w:bookmarkEnd w:id="22"/>
      <w:r w:rsidRPr="00BF1F45">
        <w:rPr>
          <w:rFonts w:eastAsia="Times New Roman" w:cstheme="minorHAnsi"/>
          <w:color w:val="333333"/>
          <w:bdr w:val="none" w:sz="0" w:space="0" w:color="auto" w:frame="1"/>
          <w:lang w:eastAsia="en-GB"/>
        </w:rPr>
        <w:t xml:space="preserve">, as appropriate. These networking and joint activities could, for example, involve the participation in joint workshops, the exchange of knowledge, the development and adoption of best practices, or joint communication activities. This could also involve networking and joint activities with projects funded under other clusters and pillars of Horizon Europe, or other EU programmes, as appropriate. Therefore, proposals are expected to include a budget for the attendance to regular joint meetings and may consider </w:t>
      </w:r>
      <w:proofErr w:type="gramStart"/>
      <w:r w:rsidRPr="00BF1F45">
        <w:rPr>
          <w:rFonts w:eastAsia="Times New Roman" w:cstheme="minorHAnsi"/>
          <w:color w:val="333333"/>
          <w:bdr w:val="none" w:sz="0" w:space="0" w:color="auto" w:frame="1"/>
          <w:lang w:eastAsia="en-GB"/>
        </w:rPr>
        <w:t>to cover</w:t>
      </w:r>
      <w:proofErr w:type="gramEnd"/>
      <w:r w:rsidRPr="00BF1F45">
        <w:rPr>
          <w:rFonts w:eastAsia="Times New Roman" w:cstheme="minorHAnsi"/>
          <w:color w:val="333333"/>
          <w:bdr w:val="none" w:sz="0" w:space="0" w:color="auto" w:frame="1"/>
          <w:lang w:eastAsia="en-GB"/>
        </w:rPr>
        <w:t xml:space="preserve"> the costs of any other potential joint activities without the prerequisite to detail concrete joint activities at this stage. The details of these joint activities will be defined during the grant agreement preparation phase. In this regard, the Commission may take on the role of facilitator for networking and exchanges, including with relevant stakeholders, if appropriate.</w:t>
      </w:r>
    </w:p>
    <w:p w14:paraId="345FB558" w14:textId="77777777" w:rsidR="00CE4F22" w:rsidRDefault="00CE4F22" w:rsidP="00CE4F22">
      <w:pPr>
        <w:spacing w:after="0" w:line="240" w:lineRule="auto"/>
        <w:jc w:val="both"/>
        <w:rPr>
          <w:rFonts w:eastAsia="Times New Roman" w:cstheme="minorHAnsi"/>
          <w:color w:val="333333"/>
          <w:bdr w:val="none" w:sz="0" w:space="0" w:color="auto" w:frame="1"/>
          <w:shd w:val="clear" w:color="auto" w:fill="FFFFFF"/>
          <w:lang w:eastAsia="en-GB"/>
        </w:rPr>
      </w:pPr>
    </w:p>
    <w:p w14:paraId="7BB25183" w14:textId="5B26AD4E" w:rsidR="00CE4F22" w:rsidRDefault="00CE4F22" w:rsidP="00CE4F22">
      <w:pPr>
        <w:spacing w:after="120" w:line="240" w:lineRule="auto"/>
        <w:jc w:val="both"/>
        <w:rPr>
          <w:rFonts w:eastAsia="Times New Roman" w:cstheme="minorHAnsi"/>
          <w:color w:val="333333"/>
          <w:shd w:val="clear" w:color="auto" w:fill="FFFFFF"/>
          <w:lang w:eastAsia="en-GB"/>
        </w:rPr>
      </w:pPr>
      <w:r w:rsidRPr="00CE4F22">
        <w:rPr>
          <w:rFonts w:eastAsia="Times New Roman" w:cstheme="minorHAnsi"/>
          <w:color w:val="333333"/>
          <w:u w:val="single"/>
          <w:bdr w:val="none" w:sz="0" w:space="0" w:color="auto" w:frame="1"/>
          <w:shd w:val="clear" w:color="auto" w:fill="FFFFFF"/>
          <w:lang w:eastAsia="en-GB"/>
        </w:rPr>
        <w:t>Cross-cutting Priorities</w:t>
      </w:r>
      <w:r w:rsidRPr="00BF1F45">
        <w:rPr>
          <w:rFonts w:eastAsia="Times New Roman" w:cstheme="minorHAnsi"/>
          <w:color w:val="333333"/>
          <w:shd w:val="clear" w:color="auto" w:fill="FFFFFF"/>
          <w:lang w:eastAsia="en-GB"/>
        </w:rPr>
        <w:t>:</w:t>
      </w:r>
    </w:p>
    <w:p w14:paraId="13164C70" w14:textId="77777777" w:rsidR="00CE4F22" w:rsidRDefault="00010F36" w:rsidP="00CE4F22">
      <w:pPr>
        <w:shd w:val="clear" w:color="auto" w:fill="FFFFFF"/>
        <w:spacing w:after="0" w:line="240" w:lineRule="auto"/>
        <w:jc w:val="both"/>
        <w:rPr>
          <w:rFonts w:eastAsia="Times New Roman" w:cstheme="minorHAnsi"/>
          <w:color w:val="004494"/>
          <w:u w:val="single"/>
          <w:bdr w:val="none" w:sz="0" w:space="0" w:color="auto" w:frame="1"/>
          <w:lang w:eastAsia="en-GB"/>
        </w:rPr>
      </w:pPr>
      <w:hyperlink r:id="rId17" w:history="1">
        <w:r w:rsidR="00CE4F22" w:rsidRPr="00BF1F45">
          <w:rPr>
            <w:rFonts w:eastAsia="Times New Roman" w:cstheme="minorHAnsi"/>
            <w:color w:val="004494"/>
            <w:u w:val="single"/>
            <w:bdr w:val="none" w:sz="0" w:space="0" w:color="auto" w:frame="1"/>
            <w:lang w:eastAsia="en-GB"/>
          </w:rPr>
          <w:t>International Cooperation</w:t>
        </w:r>
      </w:hyperlink>
    </w:p>
    <w:p w14:paraId="15476F60" w14:textId="77777777" w:rsidR="00CE4F22" w:rsidRDefault="00010F36" w:rsidP="00CE4F22">
      <w:pPr>
        <w:shd w:val="clear" w:color="auto" w:fill="FFFFFF"/>
        <w:spacing w:after="0" w:line="240" w:lineRule="auto"/>
        <w:jc w:val="both"/>
        <w:rPr>
          <w:rFonts w:eastAsia="Times New Roman" w:cstheme="minorHAnsi"/>
          <w:color w:val="004494"/>
          <w:u w:val="single"/>
          <w:bdr w:val="none" w:sz="0" w:space="0" w:color="auto" w:frame="1"/>
          <w:lang w:eastAsia="en-GB"/>
        </w:rPr>
      </w:pPr>
      <w:hyperlink r:id="rId18" w:history="1">
        <w:r w:rsidR="00CE4F22" w:rsidRPr="00BF1F45">
          <w:rPr>
            <w:rFonts w:eastAsia="Times New Roman" w:cstheme="minorHAnsi"/>
            <w:color w:val="004494"/>
            <w:u w:val="single"/>
            <w:bdr w:val="none" w:sz="0" w:space="0" w:color="auto" w:frame="1"/>
            <w:lang w:eastAsia="en-GB"/>
          </w:rPr>
          <w:t>Social Innovation</w:t>
        </w:r>
      </w:hyperlink>
    </w:p>
    <w:p w14:paraId="4C5F2B02" w14:textId="77777777" w:rsidR="00CE4F22" w:rsidRDefault="00010F36" w:rsidP="00CE4F22">
      <w:pPr>
        <w:shd w:val="clear" w:color="auto" w:fill="FFFFFF"/>
        <w:spacing w:after="0" w:line="240" w:lineRule="auto"/>
        <w:jc w:val="both"/>
        <w:rPr>
          <w:rFonts w:eastAsia="Times New Roman" w:cstheme="minorHAnsi"/>
          <w:color w:val="004494"/>
          <w:u w:val="single"/>
          <w:bdr w:val="none" w:sz="0" w:space="0" w:color="auto" w:frame="1"/>
          <w:lang w:eastAsia="en-GB"/>
        </w:rPr>
      </w:pPr>
      <w:hyperlink r:id="rId19" w:history="1">
        <w:r w:rsidR="00CE4F22" w:rsidRPr="00BF1F45">
          <w:rPr>
            <w:rFonts w:eastAsia="Times New Roman" w:cstheme="minorHAnsi"/>
            <w:color w:val="004494"/>
            <w:u w:val="single"/>
            <w:bdr w:val="none" w:sz="0" w:space="0" w:color="auto" w:frame="1"/>
            <w:lang w:eastAsia="en-GB"/>
          </w:rPr>
          <w:t>Socio-economic science and humanities</w:t>
        </w:r>
      </w:hyperlink>
    </w:p>
    <w:p w14:paraId="02EE073A" w14:textId="7A01BE98" w:rsidR="00CE4F22" w:rsidRPr="00BF1F45" w:rsidRDefault="00010F36" w:rsidP="00CE4F22">
      <w:pPr>
        <w:shd w:val="clear" w:color="auto" w:fill="FFFFFF"/>
        <w:spacing w:after="0" w:line="240" w:lineRule="auto"/>
        <w:jc w:val="both"/>
        <w:rPr>
          <w:rFonts w:eastAsia="Times New Roman" w:cstheme="minorHAnsi"/>
          <w:color w:val="333333"/>
          <w:lang w:eastAsia="en-GB"/>
        </w:rPr>
      </w:pPr>
      <w:hyperlink r:id="rId20" w:history="1">
        <w:r w:rsidR="00CE4F22" w:rsidRPr="00BF1F45">
          <w:rPr>
            <w:rFonts w:eastAsia="Times New Roman" w:cstheme="minorHAnsi"/>
            <w:color w:val="004494"/>
            <w:u w:val="single"/>
            <w:bdr w:val="none" w:sz="0" w:space="0" w:color="auto" w:frame="1"/>
            <w:lang w:eastAsia="en-GB"/>
          </w:rPr>
          <w:t>EOSC and FAIR data</w:t>
        </w:r>
      </w:hyperlink>
    </w:p>
    <w:p w14:paraId="06F12C6A" w14:textId="77777777" w:rsidR="00CE4F22" w:rsidRDefault="00CE4F22" w:rsidP="00CE4F22">
      <w:pPr>
        <w:autoSpaceDE w:val="0"/>
        <w:autoSpaceDN w:val="0"/>
        <w:adjustRightInd w:val="0"/>
        <w:spacing w:after="0" w:line="240" w:lineRule="auto"/>
        <w:jc w:val="both"/>
      </w:pPr>
    </w:p>
    <w:p w14:paraId="079B8172" w14:textId="77777777" w:rsidR="00CE4F22" w:rsidRDefault="00CE4F22" w:rsidP="00CE4F22">
      <w:pPr>
        <w:autoSpaceDE w:val="0"/>
        <w:autoSpaceDN w:val="0"/>
        <w:adjustRightInd w:val="0"/>
        <w:spacing w:after="0" w:line="240" w:lineRule="auto"/>
        <w:jc w:val="both"/>
      </w:pPr>
    </w:p>
    <w:p w14:paraId="68FFD6BD" w14:textId="77777777" w:rsidR="00CE4F22" w:rsidRDefault="00CE4F22" w:rsidP="00CE4F22">
      <w:pPr>
        <w:autoSpaceDE w:val="0"/>
        <w:autoSpaceDN w:val="0"/>
        <w:adjustRightInd w:val="0"/>
        <w:spacing w:after="0" w:line="240" w:lineRule="auto"/>
        <w:jc w:val="both"/>
      </w:pPr>
    </w:p>
    <w:p w14:paraId="11F87C7C" w14:textId="77777777" w:rsidR="00CE4F22" w:rsidRDefault="00CE4F22" w:rsidP="00CE4F22">
      <w:pPr>
        <w:autoSpaceDE w:val="0"/>
        <w:autoSpaceDN w:val="0"/>
        <w:adjustRightInd w:val="0"/>
        <w:spacing w:after="0" w:line="240" w:lineRule="auto"/>
        <w:jc w:val="both"/>
      </w:pPr>
    </w:p>
    <w:p w14:paraId="2F549906" w14:textId="77777777" w:rsidR="00CE4F22" w:rsidRDefault="00CE4F22" w:rsidP="00CE4F22">
      <w:pPr>
        <w:autoSpaceDE w:val="0"/>
        <w:autoSpaceDN w:val="0"/>
        <w:adjustRightInd w:val="0"/>
        <w:spacing w:after="0" w:line="240" w:lineRule="auto"/>
        <w:jc w:val="both"/>
      </w:pPr>
    </w:p>
    <w:p w14:paraId="3C978D63" w14:textId="77777777" w:rsidR="00CE4F22" w:rsidRDefault="00CE4F22" w:rsidP="00CE4F22">
      <w:pPr>
        <w:autoSpaceDE w:val="0"/>
        <w:autoSpaceDN w:val="0"/>
        <w:adjustRightInd w:val="0"/>
        <w:spacing w:after="0" w:line="240" w:lineRule="auto"/>
        <w:jc w:val="both"/>
      </w:pPr>
    </w:p>
    <w:p w14:paraId="3B33A286" w14:textId="77777777" w:rsidR="00CE4F22" w:rsidRDefault="00CE4F22" w:rsidP="00CE4F22">
      <w:pPr>
        <w:autoSpaceDE w:val="0"/>
        <w:autoSpaceDN w:val="0"/>
        <w:adjustRightInd w:val="0"/>
        <w:spacing w:after="0" w:line="240" w:lineRule="auto"/>
        <w:jc w:val="both"/>
      </w:pPr>
    </w:p>
    <w:p w14:paraId="4FFCFA18" w14:textId="77777777" w:rsidR="00CE4F22" w:rsidRDefault="00CE4F22" w:rsidP="00CE4F22">
      <w:pPr>
        <w:autoSpaceDE w:val="0"/>
        <w:autoSpaceDN w:val="0"/>
        <w:adjustRightInd w:val="0"/>
        <w:spacing w:after="0" w:line="240" w:lineRule="auto"/>
        <w:jc w:val="both"/>
      </w:pPr>
    </w:p>
    <w:p w14:paraId="6AD0EB91" w14:textId="471DBE9F" w:rsidR="007074B8" w:rsidRPr="00423510" w:rsidRDefault="00010F36" w:rsidP="00CE4F22">
      <w:pPr>
        <w:autoSpaceDE w:val="0"/>
        <w:autoSpaceDN w:val="0"/>
        <w:adjustRightInd w:val="0"/>
        <w:spacing w:after="0" w:line="240" w:lineRule="auto"/>
        <w:jc w:val="both"/>
        <w:rPr>
          <w:rFonts w:asciiTheme="minorHAnsi" w:hAnsiTheme="minorHAnsi" w:cstheme="minorHAnsi"/>
          <w:b/>
          <w:color w:val="FF5000"/>
          <w:sz w:val="24"/>
          <w:szCs w:val="24"/>
        </w:rPr>
      </w:pPr>
      <w:hyperlink r:id="rId21" w:anchor="r1" w:tgtFrame="_self" w:history="1">
        <w:r w:rsidR="00CE4F22" w:rsidRPr="00BF1F45">
          <w:rPr>
            <w:rFonts w:eastAsia="Times New Roman" w:cstheme="minorHAnsi"/>
            <w:color w:val="004494"/>
            <w:u w:val="single"/>
            <w:bdr w:val="none" w:sz="0" w:space="0" w:color="auto" w:frame="1"/>
            <w:lang w:eastAsia="en-GB"/>
          </w:rPr>
          <w:t>[1]</w:t>
        </w:r>
      </w:hyperlink>
      <w:r w:rsidR="00CE4F22" w:rsidRPr="00BF1F45">
        <w:rPr>
          <w:rFonts w:eastAsia="Times New Roman" w:cstheme="minorHAnsi"/>
          <w:color w:val="333333"/>
          <w:bdr w:val="none" w:sz="0" w:space="0" w:color="auto" w:frame="1"/>
          <w:lang w:eastAsia="en-GB"/>
        </w:rPr>
        <w:t>For instance, the socio-economic consequences of the COVID-19 pandemic, climate change, environmental degradation, energy transition, demographic and migration factors, digitalisation, and exponential technological advancements.</w:t>
      </w:r>
    </w:p>
    <w:p w14:paraId="07D42380" w14:textId="77777777" w:rsidR="00956FE4" w:rsidRPr="00423510" w:rsidRDefault="00956FE4">
      <w:pPr>
        <w:spacing w:after="0" w:line="240" w:lineRule="auto"/>
        <w:rPr>
          <w:rFonts w:asciiTheme="minorHAnsi" w:hAnsiTheme="minorHAnsi" w:cstheme="minorHAnsi"/>
          <w:b/>
          <w:color w:val="FF5000"/>
          <w:sz w:val="24"/>
          <w:szCs w:val="24"/>
        </w:rPr>
      </w:pPr>
      <w:r w:rsidRPr="00423510">
        <w:rPr>
          <w:rFonts w:asciiTheme="minorHAnsi" w:hAnsiTheme="minorHAnsi" w:cstheme="minorHAnsi"/>
          <w:b/>
          <w:color w:val="FF5000"/>
          <w:sz w:val="24"/>
          <w:szCs w:val="24"/>
        </w:rPr>
        <w:br w:type="page"/>
      </w:r>
    </w:p>
    <w:p w14:paraId="2FEB4754" w14:textId="58B3E139" w:rsidR="00916960" w:rsidRPr="00423510" w:rsidRDefault="00916960" w:rsidP="002B0AFB">
      <w:pPr>
        <w:spacing w:after="0" w:line="240" w:lineRule="auto"/>
        <w:jc w:val="both"/>
        <w:rPr>
          <w:rFonts w:asciiTheme="minorHAnsi" w:hAnsiTheme="minorHAnsi" w:cstheme="minorHAnsi"/>
          <w:b/>
          <w:color w:val="FF5000"/>
          <w:sz w:val="24"/>
          <w:szCs w:val="24"/>
        </w:rPr>
      </w:pPr>
      <w:r w:rsidRPr="00423510">
        <w:rPr>
          <w:rFonts w:asciiTheme="minorHAnsi" w:hAnsiTheme="minorHAnsi" w:cstheme="minorHAnsi"/>
          <w:b/>
          <w:color w:val="FF5000"/>
          <w:sz w:val="24"/>
          <w:szCs w:val="24"/>
        </w:rPr>
        <w:lastRenderedPageBreak/>
        <w:t xml:space="preserve">Step 2: </w:t>
      </w:r>
      <w:r w:rsidR="00A75824" w:rsidRPr="00423510">
        <w:rPr>
          <w:rFonts w:asciiTheme="minorHAnsi" w:hAnsiTheme="minorHAnsi" w:cstheme="minorHAnsi"/>
          <w:b/>
          <w:color w:val="FF5000"/>
          <w:sz w:val="24"/>
          <w:szCs w:val="24"/>
        </w:rPr>
        <w:t>Objectives</w:t>
      </w:r>
    </w:p>
    <w:p w14:paraId="5119786C" w14:textId="77777777" w:rsidR="00941714" w:rsidRPr="00423510" w:rsidRDefault="00941714" w:rsidP="002B0AFB">
      <w:pPr>
        <w:spacing w:after="0" w:line="240" w:lineRule="auto"/>
        <w:jc w:val="both"/>
        <w:rPr>
          <w:rFonts w:cstheme="minorHAnsi"/>
        </w:rPr>
      </w:pPr>
      <w:bookmarkStart w:id="23" w:name="_Hlk68683810"/>
    </w:p>
    <w:p w14:paraId="3FDFDE3B" w14:textId="347B980E" w:rsidR="000A6A41" w:rsidRPr="00423510" w:rsidRDefault="00E57CFE" w:rsidP="00C7789D">
      <w:pPr>
        <w:spacing w:line="240" w:lineRule="auto"/>
        <w:jc w:val="both"/>
        <w:rPr>
          <w:rFonts w:cstheme="minorHAnsi"/>
        </w:rPr>
      </w:pPr>
      <w:r w:rsidRPr="00423510">
        <w:rPr>
          <w:rFonts w:cstheme="minorHAnsi"/>
        </w:rPr>
        <w:t>B</w:t>
      </w:r>
      <w:r w:rsidR="00916960" w:rsidRPr="00423510">
        <w:rPr>
          <w:rFonts w:cstheme="minorHAnsi"/>
        </w:rPr>
        <w:t xml:space="preserve">ased on the </w:t>
      </w:r>
      <w:r w:rsidR="001A7725">
        <w:rPr>
          <w:rFonts w:cstheme="minorHAnsi"/>
        </w:rPr>
        <w:t>call analysis in Step 1 above and considering the project idea</w:t>
      </w:r>
      <w:r w:rsidRPr="00423510">
        <w:rPr>
          <w:rFonts w:cstheme="minorHAnsi"/>
        </w:rPr>
        <w:t xml:space="preserve">, please </w:t>
      </w:r>
      <w:r w:rsidR="001A7725">
        <w:rPr>
          <w:rFonts w:cstheme="minorHAnsi"/>
        </w:rPr>
        <w:t>define</w:t>
      </w:r>
      <w:r w:rsidRPr="00423510">
        <w:rPr>
          <w:rFonts w:cstheme="minorHAnsi"/>
        </w:rPr>
        <w:t xml:space="preserve"> </w:t>
      </w:r>
      <w:r w:rsidR="00956FE4" w:rsidRPr="001A7725">
        <w:rPr>
          <w:rFonts w:cstheme="minorHAnsi"/>
          <w:u w:val="single"/>
        </w:rPr>
        <w:t>three</w:t>
      </w:r>
      <w:r w:rsidR="00DA3DEF" w:rsidRPr="001A7725">
        <w:rPr>
          <w:rFonts w:cstheme="minorHAnsi"/>
          <w:u w:val="single"/>
        </w:rPr>
        <w:t xml:space="preserve"> </w:t>
      </w:r>
      <w:r w:rsidR="001A7725" w:rsidRPr="001A7725">
        <w:rPr>
          <w:rFonts w:cstheme="minorHAnsi"/>
          <w:u w:val="single"/>
        </w:rPr>
        <w:t>specific objectives</w:t>
      </w:r>
      <w:r w:rsidRPr="00423510">
        <w:rPr>
          <w:rFonts w:cstheme="minorHAnsi"/>
        </w:rPr>
        <w:t>.</w:t>
      </w:r>
      <w:r w:rsidR="001A7725">
        <w:rPr>
          <w:rFonts w:cstheme="minorHAnsi"/>
        </w:rPr>
        <w:t xml:space="preserve"> The objectives should be measurable, verifiable and realistic.</w:t>
      </w:r>
      <w:r w:rsidR="00916960" w:rsidRPr="00423510">
        <w:rPr>
          <w:rFonts w:cstheme="minorHAnsi"/>
        </w:rPr>
        <w:t xml:space="preserve"> </w:t>
      </w:r>
    </w:p>
    <w:bookmarkEnd w:id="23"/>
    <w:p w14:paraId="43217C4A" w14:textId="09F19420" w:rsidR="008E5378" w:rsidRPr="008E5378" w:rsidRDefault="008E5378" w:rsidP="008E5378">
      <w:pPr>
        <w:pStyle w:val="ListParagraph"/>
        <w:numPr>
          <w:ilvl w:val="0"/>
          <w:numId w:val="45"/>
        </w:numPr>
        <w:spacing w:line="240" w:lineRule="auto"/>
        <w:ind w:left="357" w:hanging="357"/>
        <w:contextualSpacing w:val="0"/>
        <w:jc w:val="both"/>
        <w:rPr>
          <w:rFonts w:eastAsia="Times New Roman" w:cstheme="minorHAnsi"/>
          <w:color w:val="FF0000"/>
          <w:bdr w:val="none" w:sz="0" w:space="0" w:color="auto" w:frame="1"/>
          <w:lang w:eastAsia="en-GB"/>
        </w:rPr>
      </w:pPr>
      <w:r w:rsidRPr="008E5378">
        <w:rPr>
          <w:rFonts w:eastAsia="Times New Roman" w:cstheme="minorHAnsi"/>
          <w:color w:val="FF0000"/>
          <w:bdr w:val="none" w:sz="0" w:space="0" w:color="auto" w:frame="1"/>
          <w:lang w:eastAsia="en-GB"/>
        </w:rPr>
        <w:t>Establish a comprehensive knowledge base of how ecological disasters can influence mental health in local communities, in particular</w:t>
      </w:r>
      <w:r>
        <w:rPr>
          <w:rFonts w:eastAsia="Times New Roman" w:cstheme="minorHAnsi"/>
          <w:color w:val="FF0000"/>
          <w:bdr w:val="none" w:sz="0" w:space="0" w:color="auto" w:frame="1"/>
          <w:lang w:eastAsia="en-GB"/>
        </w:rPr>
        <w:t xml:space="preserve"> of</w:t>
      </w:r>
      <w:r w:rsidRPr="008E5378">
        <w:rPr>
          <w:rFonts w:eastAsia="Times New Roman" w:cstheme="minorHAnsi"/>
          <w:color w:val="FF0000"/>
          <w:bdr w:val="none" w:sz="0" w:space="0" w:color="auto" w:frame="1"/>
          <w:lang w:eastAsia="en-GB"/>
        </w:rPr>
        <w:t xml:space="preserve"> vulnerable populations</w:t>
      </w:r>
    </w:p>
    <w:p w14:paraId="76A9F347" w14:textId="13CC44FA" w:rsidR="008E5378" w:rsidRPr="008E5378" w:rsidRDefault="008E5378" w:rsidP="008E5378">
      <w:pPr>
        <w:pStyle w:val="ListParagraph"/>
        <w:numPr>
          <w:ilvl w:val="0"/>
          <w:numId w:val="45"/>
        </w:numPr>
        <w:spacing w:line="240" w:lineRule="auto"/>
        <w:ind w:left="357" w:hanging="357"/>
        <w:contextualSpacing w:val="0"/>
        <w:jc w:val="both"/>
        <w:rPr>
          <w:rFonts w:eastAsia="Times New Roman" w:cstheme="minorHAnsi"/>
          <w:color w:val="FF0000"/>
          <w:bdr w:val="none" w:sz="0" w:space="0" w:color="auto" w:frame="1"/>
          <w:lang w:eastAsia="en-GB"/>
        </w:rPr>
      </w:pPr>
      <w:r w:rsidRPr="008E5378">
        <w:rPr>
          <w:rFonts w:eastAsia="Times New Roman" w:cstheme="minorHAnsi"/>
          <w:color w:val="FF0000"/>
          <w:bdr w:val="none" w:sz="0" w:space="0" w:color="auto" w:frame="1"/>
          <w:lang w:eastAsia="en-GB"/>
        </w:rPr>
        <w:t>Provide local communities affected by ecological disasters with effective tools and services to take informed decisions about their wellbeing and mental health care needs</w:t>
      </w:r>
    </w:p>
    <w:p w14:paraId="70E6E72C" w14:textId="125A3A5A" w:rsidR="008E5378" w:rsidRPr="008E5378" w:rsidRDefault="008E5378" w:rsidP="008E5378">
      <w:pPr>
        <w:pStyle w:val="ListParagraph"/>
        <w:numPr>
          <w:ilvl w:val="0"/>
          <w:numId w:val="45"/>
        </w:numPr>
        <w:spacing w:line="240" w:lineRule="auto"/>
        <w:ind w:left="357" w:hanging="357"/>
        <w:contextualSpacing w:val="0"/>
        <w:jc w:val="both"/>
        <w:rPr>
          <w:color w:val="FF0000"/>
        </w:rPr>
      </w:pPr>
      <w:r w:rsidRPr="008E5378">
        <w:rPr>
          <w:color w:val="FF0000"/>
        </w:rPr>
        <w:t xml:space="preserve">Promote mental wellbeing and prevention of mental illness of local communities </w:t>
      </w:r>
      <w:r>
        <w:rPr>
          <w:color w:val="FF0000"/>
        </w:rPr>
        <w:t>affected</w:t>
      </w:r>
      <w:r w:rsidRPr="008E5378">
        <w:rPr>
          <w:color w:val="FF0000"/>
        </w:rPr>
        <w:t xml:space="preserve"> by ecological disasters</w:t>
      </w:r>
    </w:p>
    <w:p w14:paraId="653F70E7" w14:textId="722638B2" w:rsidR="008E5378" w:rsidRPr="008E5378" w:rsidRDefault="008E5378" w:rsidP="008E5378">
      <w:pPr>
        <w:pStyle w:val="ListParagraph"/>
        <w:numPr>
          <w:ilvl w:val="0"/>
          <w:numId w:val="45"/>
        </w:numPr>
        <w:spacing w:line="240" w:lineRule="auto"/>
        <w:ind w:left="357" w:hanging="357"/>
        <w:contextualSpacing w:val="0"/>
        <w:jc w:val="both"/>
        <w:rPr>
          <w:rFonts w:eastAsia="Times New Roman" w:cstheme="minorHAnsi"/>
          <w:color w:val="FF0000"/>
          <w:bdr w:val="none" w:sz="0" w:space="0" w:color="auto" w:frame="1"/>
          <w:lang w:eastAsia="en-GB"/>
        </w:rPr>
      </w:pPr>
      <w:r w:rsidRPr="008E5378">
        <w:rPr>
          <w:rFonts w:eastAsia="Times New Roman" w:cstheme="minorHAnsi"/>
          <w:color w:val="FF0000"/>
          <w:bdr w:val="none" w:sz="0" w:space="0" w:color="auto" w:frame="1"/>
          <w:lang w:eastAsia="en-GB"/>
        </w:rPr>
        <w:t xml:space="preserve">Inform policymakers and regulators on the prevalence and burden of mental ill health related to ecological disasters and </w:t>
      </w:r>
      <w:r>
        <w:rPr>
          <w:rFonts w:eastAsia="Times New Roman" w:cstheme="minorHAnsi"/>
          <w:color w:val="FF0000"/>
          <w:bdr w:val="none" w:sz="0" w:space="0" w:color="auto" w:frame="1"/>
          <w:lang w:eastAsia="en-GB"/>
        </w:rPr>
        <w:t xml:space="preserve">on </w:t>
      </w:r>
      <w:r w:rsidRPr="008E5378">
        <w:rPr>
          <w:rFonts w:eastAsia="Times New Roman" w:cstheme="minorHAnsi"/>
          <w:color w:val="FF0000"/>
          <w:bdr w:val="none" w:sz="0" w:space="0" w:color="auto" w:frame="1"/>
          <w:lang w:eastAsia="en-GB"/>
        </w:rPr>
        <w:t>the comparative cost-effectiveness of public mental health interventions/policy choices</w:t>
      </w:r>
    </w:p>
    <w:p w14:paraId="3D72FC33" w14:textId="77777777" w:rsidR="00D77529" w:rsidRPr="00423510" w:rsidRDefault="00D77529" w:rsidP="000A21FA">
      <w:pPr>
        <w:spacing w:after="0" w:line="240" w:lineRule="auto"/>
        <w:rPr>
          <w:rFonts w:asciiTheme="minorHAnsi" w:hAnsiTheme="minorHAnsi" w:cstheme="minorHAnsi"/>
          <w:b/>
          <w:color w:val="FF5000"/>
          <w:sz w:val="24"/>
          <w:szCs w:val="24"/>
        </w:rPr>
      </w:pPr>
    </w:p>
    <w:p w14:paraId="68542D99" w14:textId="77777777" w:rsidR="007074B8" w:rsidRPr="00423510" w:rsidRDefault="007074B8">
      <w:pPr>
        <w:spacing w:after="0" w:line="240" w:lineRule="auto"/>
        <w:rPr>
          <w:rFonts w:asciiTheme="minorHAnsi" w:hAnsiTheme="minorHAnsi" w:cstheme="minorHAnsi"/>
          <w:b/>
          <w:color w:val="FF5000"/>
          <w:sz w:val="24"/>
          <w:szCs w:val="24"/>
        </w:rPr>
      </w:pPr>
      <w:r w:rsidRPr="00423510">
        <w:rPr>
          <w:rFonts w:asciiTheme="minorHAnsi" w:hAnsiTheme="minorHAnsi" w:cstheme="minorHAnsi"/>
          <w:b/>
          <w:color w:val="FF5000"/>
          <w:sz w:val="24"/>
          <w:szCs w:val="24"/>
        </w:rPr>
        <w:br w:type="page"/>
      </w:r>
    </w:p>
    <w:p w14:paraId="1C2FDE72" w14:textId="42BBF648" w:rsidR="003D5F6D" w:rsidRPr="00423510" w:rsidRDefault="7A5F8EE2" w:rsidP="000A21FA">
      <w:pPr>
        <w:spacing w:after="0" w:line="240" w:lineRule="auto"/>
        <w:rPr>
          <w:rFonts w:asciiTheme="minorHAnsi" w:hAnsiTheme="minorHAnsi" w:cstheme="minorHAnsi"/>
          <w:b/>
          <w:color w:val="FF5000"/>
          <w:sz w:val="24"/>
          <w:szCs w:val="24"/>
        </w:rPr>
      </w:pPr>
      <w:r w:rsidRPr="00423510">
        <w:rPr>
          <w:rFonts w:asciiTheme="minorHAnsi" w:hAnsiTheme="minorHAnsi" w:cstheme="minorHAnsi"/>
          <w:b/>
          <w:color w:val="FF5000"/>
          <w:sz w:val="24"/>
          <w:szCs w:val="24"/>
        </w:rPr>
        <w:lastRenderedPageBreak/>
        <w:t>Step</w:t>
      </w:r>
      <w:r w:rsidR="003D5F6D" w:rsidRPr="00423510">
        <w:rPr>
          <w:rFonts w:asciiTheme="minorHAnsi" w:hAnsiTheme="minorHAnsi" w:cstheme="minorHAnsi"/>
          <w:b/>
          <w:color w:val="FF5000"/>
          <w:sz w:val="24"/>
          <w:szCs w:val="24"/>
        </w:rPr>
        <w:t xml:space="preserve"> 3:</w:t>
      </w:r>
      <w:r w:rsidR="002542B6">
        <w:rPr>
          <w:rFonts w:asciiTheme="minorHAnsi" w:hAnsiTheme="minorHAnsi" w:cstheme="minorHAnsi"/>
          <w:b/>
          <w:color w:val="FF5000"/>
          <w:sz w:val="24"/>
          <w:szCs w:val="24"/>
        </w:rPr>
        <w:t xml:space="preserve"> M</w:t>
      </w:r>
      <w:r w:rsidR="001A7725">
        <w:rPr>
          <w:rFonts w:asciiTheme="minorHAnsi" w:hAnsiTheme="minorHAnsi" w:cstheme="minorHAnsi"/>
          <w:b/>
          <w:color w:val="FF5000"/>
          <w:sz w:val="24"/>
          <w:szCs w:val="24"/>
        </w:rPr>
        <w:t>ethodology and work plan</w:t>
      </w:r>
      <w:r w:rsidR="0061459B" w:rsidRPr="00423510">
        <w:rPr>
          <w:rFonts w:asciiTheme="minorHAnsi" w:hAnsiTheme="minorHAnsi" w:cstheme="minorHAnsi"/>
          <w:b/>
          <w:color w:val="FF5000"/>
          <w:sz w:val="24"/>
          <w:szCs w:val="24"/>
        </w:rPr>
        <w:t xml:space="preserve"> </w:t>
      </w:r>
    </w:p>
    <w:p w14:paraId="427C1341" w14:textId="7717753C" w:rsidR="00941714" w:rsidRDefault="00941714" w:rsidP="00941714">
      <w:pPr>
        <w:pStyle w:val="paragraph"/>
        <w:spacing w:before="0" w:beforeAutospacing="0" w:after="0" w:afterAutospacing="0"/>
        <w:jc w:val="both"/>
        <w:textAlignment w:val="baseline"/>
        <w:rPr>
          <w:rStyle w:val="normaltextrun"/>
          <w:rFonts w:asciiTheme="minorHAnsi" w:eastAsia="Calibri" w:hAnsiTheme="minorHAnsi" w:cstheme="minorHAnsi"/>
          <w:sz w:val="22"/>
          <w:szCs w:val="22"/>
          <w:lang w:eastAsia="en-US"/>
        </w:rPr>
      </w:pPr>
    </w:p>
    <w:p w14:paraId="59F96EE3" w14:textId="3610C5DE" w:rsidR="001A7725" w:rsidRDefault="00A26CF4" w:rsidP="00941714">
      <w:pPr>
        <w:pStyle w:val="paragraph"/>
        <w:spacing w:before="0" w:beforeAutospacing="0" w:after="0" w:afterAutospacing="0"/>
        <w:jc w:val="both"/>
        <w:textAlignment w:val="baseline"/>
        <w:rPr>
          <w:rStyle w:val="normaltextrun"/>
          <w:rFonts w:asciiTheme="minorHAnsi" w:eastAsia="Calibri" w:hAnsiTheme="minorHAnsi" w:cstheme="minorHAnsi"/>
          <w:sz w:val="22"/>
          <w:szCs w:val="22"/>
          <w:lang w:eastAsia="en-US"/>
        </w:rPr>
      </w:pPr>
      <w:r>
        <w:rPr>
          <w:rStyle w:val="normaltextrun"/>
          <w:rFonts w:asciiTheme="minorHAnsi" w:eastAsia="Calibri" w:hAnsiTheme="minorHAnsi" w:cstheme="minorHAnsi"/>
          <w:sz w:val="22"/>
          <w:szCs w:val="22"/>
          <w:lang w:eastAsia="en-US"/>
        </w:rPr>
        <w:t xml:space="preserve">Using the </w:t>
      </w:r>
      <w:r w:rsidR="001A7725">
        <w:rPr>
          <w:rStyle w:val="normaltextrun"/>
          <w:rFonts w:asciiTheme="minorHAnsi" w:eastAsia="Calibri" w:hAnsiTheme="minorHAnsi" w:cstheme="minorHAnsi"/>
          <w:sz w:val="22"/>
          <w:szCs w:val="22"/>
          <w:lang w:eastAsia="en-US"/>
        </w:rPr>
        <w:t xml:space="preserve">call text and </w:t>
      </w:r>
      <w:r>
        <w:rPr>
          <w:rStyle w:val="normaltextrun"/>
          <w:rFonts w:asciiTheme="minorHAnsi" w:eastAsia="Calibri" w:hAnsiTheme="minorHAnsi" w:cstheme="minorHAnsi"/>
          <w:sz w:val="22"/>
          <w:szCs w:val="22"/>
          <w:lang w:eastAsia="en-US"/>
        </w:rPr>
        <w:t xml:space="preserve">based on </w:t>
      </w:r>
      <w:r w:rsidR="001A7725">
        <w:rPr>
          <w:rStyle w:val="normaltextrun"/>
          <w:rFonts w:asciiTheme="minorHAnsi" w:eastAsia="Calibri" w:hAnsiTheme="minorHAnsi" w:cstheme="minorHAnsi"/>
          <w:sz w:val="22"/>
          <w:szCs w:val="22"/>
          <w:lang w:eastAsia="en-US"/>
        </w:rPr>
        <w:t xml:space="preserve">the </w:t>
      </w:r>
      <w:r>
        <w:rPr>
          <w:rStyle w:val="normaltextrun"/>
          <w:rFonts w:asciiTheme="minorHAnsi" w:eastAsia="Calibri" w:hAnsiTheme="minorHAnsi" w:cstheme="minorHAnsi"/>
          <w:sz w:val="22"/>
          <w:szCs w:val="22"/>
          <w:lang w:eastAsia="en-US"/>
        </w:rPr>
        <w:t xml:space="preserve">specific </w:t>
      </w:r>
      <w:r w:rsidR="001A7725">
        <w:rPr>
          <w:rStyle w:val="normaltextrun"/>
          <w:rFonts w:asciiTheme="minorHAnsi" w:eastAsia="Calibri" w:hAnsiTheme="minorHAnsi" w:cstheme="minorHAnsi"/>
          <w:sz w:val="22"/>
          <w:szCs w:val="22"/>
          <w:lang w:eastAsia="en-US"/>
        </w:rPr>
        <w:t>objectives</w:t>
      </w:r>
      <w:r>
        <w:rPr>
          <w:rStyle w:val="normaltextrun"/>
          <w:rFonts w:asciiTheme="minorHAnsi" w:eastAsia="Calibri" w:hAnsiTheme="minorHAnsi" w:cstheme="minorHAnsi"/>
          <w:sz w:val="22"/>
          <w:szCs w:val="22"/>
          <w:lang w:eastAsia="en-US"/>
        </w:rPr>
        <w:t xml:space="preserve">, please identify </w:t>
      </w:r>
      <w:r w:rsidR="006B3AA9">
        <w:rPr>
          <w:rStyle w:val="normaltextrun"/>
          <w:rFonts w:asciiTheme="minorHAnsi" w:eastAsia="Calibri" w:hAnsiTheme="minorHAnsi" w:cstheme="minorHAnsi"/>
          <w:sz w:val="22"/>
          <w:szCs w:val="22"/>
          <w:lang w:eastAsia="en-US"/>
        </w:rPr>
        <w:t xml:space="preserve">what </w:t>
      </w:r>
      <w:r>
        <w:rPr>
          <w:rStyle w:val="normaltextrun"/>
          <w:rFonts w:asciiTheme="minorHAnsi" w:eastAsia="Calibri" w:hAnsiTheme="minorHAnsi" w:cstheme="minorHAnsi"/>
          <w:sz w:val="22"/>
          <w:szCs w:val="22"/>
          <w:lang w:eastAsia="en-US"/>
        </w:rPr>
        <w:t>methodologies should be employed</w:t>
      </w:r>
      <w:r w:rsidR="004E737F">
        <w:rPr>
          <w:rStyle w:val="normaltextrun"/>
          <w:rFonts w:asciiTheme="minorHAnsi" w:eastAsia="Calibri" w:hAnsiTheme="minorHAnsi" w:cstheme="minorHAnsi"/>
          <w:sz w:val="22"/>
          <w:szCs w:val="22"/>
          <w:lang w:eastAsia="en-US"/>
        </w:rPr>
        <w:t>,</w:t>
      </w:r>
      <w:r>
        <w:rPr>
          <w:rStyle w:val="normaltextrun"/>
          <w:rFonts w:asciiTheme="minorHAnsi" w:eastAsia="Calibri" w:hAnsiTheme="minorHAnsi" w:cstheme="minorHAnsi"/>
          <w:sz w:val="22"/>
          <w:szCs w:val="22"/>
          <w:lang w:eastAsia="en-US"/>
        </w:rPr>
        <w:t xml:space="preserve"> what activities should be planned</w:t>
      </w:r>
      <w:r w:rsidR="004E737F">
        <w:rPr>
          <w:rStyle w:val="normaltextrun"/>
          <w:rFonts w:asciiTheme="minorHAnsi" w:eastAsia="Calibri" w:hAnsiTheme="minorHAnsi" w:cstheme="minorHAnsi"/>
          <w:sz w:val="22"/>
          <w:szCs w:val="22"/>
          <w:lang w:eastAsia="en-US"/>
        </w:rPr>
        <w:t xml:space="preserve"> and what outputs (results, including deliverables) should be produced</w:t>
      </w:r>
      <w:r>
        <w:rPr>
          <w:rStyle w:val="normaltextrun"/>
          <w:rFonts w:asciiTheme="minorHAnsi" w:eastAsia="Calibri" w:hAnsiTheme="minorHAnsi" w:cstheme="minorHAnsi"/>
          <w:sz w:val="22"/>
          <w:szCs w:val="22"/>
          <w:lang w:eastAsia="en-US"/>
        </w:rPr>
        <w:t xml:space="preserve">. Accordingly, please </w:t>
      </w:r>
      <w:r w:rsidR="006B3AA9">
        <w:rPr>
          <w:rStyle w:val="normaltextrun"/>
          <w:rFonts w:asciiTheme="minorHAnsi" w:eastAsia="Calibri" w:hAnsiTheme="minorHAnsi" w:cstheme="minorHAnsi"/>
          <w:sz w:val="22"/>
          <w:szCs w:val="22"/>
          <w:lang w:eastAsia="en-US"/>
        </w:rPr>
        <w:t>complete</w:t>
      </w:r>
      <w:r>
        <w:rPr>
          <w:rStyle w:val="normaltextrun"/>
          <w:rFonts w:asciiTheme="minorHAnsi" w:eastAsia="Calibri" w:hAnsiTheme="minorHAnsi" w:cstheme="minorHAnsi"/>
          <w:sz w:val="22"/>
          <w:szCs w:val="22"/>
          <w:lang w:eastAsia="en-US"/>
        </w:rPr>
        <w:t xml:space="preserve"> the</w:t>
      </w:r>
      <w:r w:rsidR="004E737F">
        <w:rPr>
          <w:rStyle w:val="normaltextrun"/>
          <w:rFonts w:asciiTheme="minorHAnsi" w:eastAsia="Calibri" w:hAnsiTheme="minorHAnsi" w:cstheme="minorHAnsi"/>
          <w:sz w:val="22"/>
          <w:szCs w:val="22"/>
          <w:lang w:eastAsia="en-US"/>
        </w:rPr>
        <w:t xml:space="preserve"> list of</w:t>
      </w:r>
      <w:r>
        <w:rPr>
          <w:rStyle w:val="normaltextrun"/>
          <w:rFonts w:asciiTheme="minorHAnsi" w:eastAsia="Calibri" w:hAnsiTheme="minorHAnsi" w:cstheme="minorHAnsi"/>
          <w:sz w:val="22"/>
          <w:szCs w:val="22"/>
          <w:lang w:eastAsia="en-US"/>
        </w:rPr>
        <w:t xml:space="preserve"> work packages (WP) </w:t>
      </w:r>
      <w:r w:rsidR="004E737F">
        <w:rPr>
          <w:rStyle w:val="normaltextrun"/>
          <w:rFonts w:asciiTheme="minorHAnsi" w:eastAsia="Calibri" w:hAnsiTheme="minorHAnsi" w:cstheme="minorHAnsi"/>
          <w:sz w:val="22"/>
          <w:szCs w:val="22"/>
          <w:lang w:eastAsia="en-US"/>
        </w:rPr>
        <w:t xml:space="preserve">and </w:t>
      </w:r>
      <w:r w:rsidR="00500069">
        <w:rPr>
          <w:rStyle w:val="normaltextrun"/>
          <w:rFonts w:asciiTheme="minorHAnsi" w:eastAsia="Calibri" w:hAnsiTheme="minorHAnsi" w:cstheme="minorHAnsi"/>
          <w:sz w:val="22"/>
          <w:szCs w:val="22"/>
          <w:lang w:eastAsia="en-US"/>
        </w:rPr>
        <w:t xml:space="preserve">the </w:t>
      </w:r>
      <w:r w:rsidR="004E737F">
        <w:rPr>
          <w:rStyle w:val="normaltextrun"/>
          <w:rFonts w:asciiTheme="minorHAnsi" w:eastAsia="Calibri" w:hAnsiTheme="minorHAnsi" w:cstheme="minorHAnsi"/>
          <w:sz w:val="22"/>
          <w:szCs w:val="22"/>
          <w:lang w:eastAsia="en-US"/>
        </w:rPr>
        <w:t>list of deliverables below</w:t>
      </w:r>
      <w:r>
        <w:rPr>
          <w:rStyle w:val="normaltextrun"/>
          <w:rFonts w:asciiTheme="minorHAnsi" w:eastAsia="Calibri" w:hAnsiTheme="minorHAnsi" w:cstheme="minorHAnsi"/>
          <w:sz w:val="22"/>
          <w:szCs w:val="22"/>
          <w:lang w:eastAsia="en-US"/>
        </w:rPr>
        <w:t>.</w:t>
      </w:r>
      <w:r w:rsidR="004E737F">
        <w:rPr>
          <w:rStyle w:val="normaltextrun"/>
          <w:rFonts w:asciiTheme="minorHAnsi" w:eastAsia="Calibri" w:hAnsiTheme="minorHAnsi" w:cstheme="minorHAnsi"/>
          <w:sz w:val="22"/>
          <w:szCs w:val="22"/>
          <w:lang w:eastAsia="en-US"/>
        </w:rPr>
        <w:t xml:space="preserve"> </w:t>
      </w:r>
    </w:p>
    <w:p w14:paraId="2D1596E4" w14:textId="1836C047" w:rsidR="00BB5116" w:rsidRDefault="00BB5116" w:rsidP="00941714">
      <w:pPr>
        <w:pStyle w:val="paragraph"/>
        <w:spacing w:before="0" w:beforeAutospacing="0" w:after="0" w:afterAutospacing="0"/>
        <w:jc w:val="both"/>
        <w:textAlignment w:val="baseline"/>
        <w:rPr>
          <w:rStyle w:val="normaltextrun"/>
          <w:rFonts w:asciiTheme="minorHAnsi" w:eastAsia="Calibri" w:hAnsiTheme="minorHAnsi" w:cstheme="minorHAnsi"/>
          <w:sz w:val="22"/>
          <w:szCs w:val="22"/>
          <w:lang w:eastAsia="en-US"/>
        </w:rPr>
      </w:pPr>
    </w:p>
    <w:p w14:paraId="3147FC8D" w14:textId="7F2D57A9" w:rsidR="00BB5116" w:rsidRPr="00BB5116" w:rsidRDefault="00BB5116" w:rsidP="006B3AA9">
      <w:pPr>
        <w:pStyle w:val="paragraph"/>
        <w:spacing w:before="0" w:beforeAutospacing="0" w:after="120" w:afterAutospacing="0"/>
        <w:jc w:val="both"/>
        <w:textAlignment w:val="baseline"/>
        <w:rPr>
          <w:rStyle w:val="normaltextrun"/>
          <w:rFonts w:asciiTheme="minorHAnsi" w:eastAsia="Calibri" w:hAnsiTheme="minorHAnsi" w:cstheme="minorHAnsi"/>
          <w:b/>
          <w:bCs/>
          <w:sz w:val="22"/>
          <w:szCs w:val="22"/>
          <w:lang w:eastAsia="en-US"/>
        </w:rPr>
      </w:pPr>
      <w:r w:rsidRPr="006B3AA9">
        <w:rPr>
          <w:rStyle w:val="normaltextrun"/>
          <w:rFonts w:asciiTheme="minorHAnsi" w:eastAsia="Calibri" w:hAnsiTheme="minorHAnsi" w:cstheme="minorHAnsi"/>
          <w:b/>
          <w:bCs/>
          <w:sz w:val="22"/>
          <w:szCs w:val="22"/>
          <w:u w:val="single"/>
          <w:lang w:eastAsia="en-US"/>
        </w:rPr>
        <w:t>Methodologies</w:t>
      </w:r>
      <w:r w:rsidRPr="00BB5116">
        <w:rPr>
          <w:rStyle w:val="normaltextrun"/>
          <w:rFonts w:asciiTheme="minorHAnsi" w:eastAsia="Calibri" w:hAnsiTheme="minorHAnsi" w:cstheme="minorHAnsi"/>
          <w:b/>
          <w:bCs/>
          <w:sz w:val="22"/>
          <w:szCs w:val="22"/>
          <w:lang w:eastAsia="en-US"/>
        </w:rPr>
        <w:t>:</w:t>
      </w:r>
    </w:p>
    <w:p w14:paraId="0988EF0D" w14:textId="47E22FCB" w:rsidR="00BB5116" w:rsidRPr="004531DC" w:rsidRDefault="004531DC" w:rsidP="003D21E9">
      <w:pPr>
        <w:pStyle w:val="paragraph"/>
        <w:numPr>
          <w:ilvl w:val="0"/>
          <w:numId w:val="43"/>
        </w:numPr>
        <w:spacing w:before="0" w:beforeAutospacing="0" w:after="12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Literature review</w:t>
      </w:r>
    </w:p>
    <w:p w14:paraId="61519E36" w14:textId="4BC12E74" w:rsidR="00BB5116" w:rsidRPr="004531DC" w:rsidRDefault="004531DC" w:rsidP="003D21E9">
      <w:pPr>
        <w:pStyle w:val="paragraph"/>
        <w:numPr>
          <w:ilvl w:val="0"/>
          <w:numId w:val="43"/>
        </w:numPr>
        <w:spacing w:before="0" w:beforeAutospacing="0" w:after="12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Data analysis</w:t>
      </w:r>
    </w:p>
    <w:p w14:paraId="348012B5" w14:textId="63D1D79B" w:rsidR="00BB5116" w:rsidRPr="004531DC" w:rsidRDefault="004531DC" w:rsidP="003D21E9">
      <w:pPr>
        <w:pStyle w:val="paragraph"/>
        <w:numPr>
          <w:ilvl w:val="0"/>
          <w:numId w:val="43"/>
        </w:numPr>
        <w:spacing w:before="0" w:beforeAutospacing="0" w:after="12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Piloting / case studies</w:t>
      </w:r>
    </w:p>
    <w:p w14:paraId="466A6B5B" w14:textId="0030CD2B" w:rsidR="00BB5116" w:rsidRPr="004531DC" w:rsidRDefault="004531DC" w:rsidP="003D21E9">
      <w:pPr>
        <w:pStyle w:val="paragraph"/>
        <w:numPr>
          <w:ilvl w:val="0"/>
          <w:numId w:val="43"/>
        </w:numPr>
        <w:spacing w:before="0" w:beforeAutospacing="0" w:after="12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Assessments (effectiveness, cost-effectiveness, socio-economic, behavioural)</w:t>
      </w:r>
    </w:p>
    <w:p w14:paraId="6B3B922E" w14:textId="6B2E99F3" w:rsidR="004531DC" w:rsidRPr="004531DC" w:rsidRDefault="004531DC" w:rsidP="00BB5116">
      <w:pPr>
        <w:pStyle w:val="paragraph"/>
        <w:numPr>
          <w:ilvl w:val="0"/>
          <w:numId w:val="43"/>
        </w:numPr>
        <w:spacing w:before="0" w:beforeAutospacing="0" w:after="12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End-user</w:t>
      </w:r>
      <w:r>
        <w:rPr>
          <w:rStyle w:val="normaltextrun"/>
          <w:rFonts w:asciiTheme="minorHAnsi" w:eastAsia="Calibri" w:hAnsiTheme="minorHAnsi" w:cstheme="minorHAnsi"/>
          <w:color w:val="FF0000"/>
          <w:sz w:val="22"/>
          <w:szCs w:val="22"/>
          <w:lang w:eastAsia="en-US"/>
        </w:rPr>
        <w:t>/stakeholder</w:t>
      </w:r>
      <w:r w:rsidRPr="004531DC">
        <w:rPr>
          <w:rStyle w:val="normaltextrun"/>
          <w:rFonts w:asciiTheme="minorHAnsi" w:eastAsia="Calibri" w:hAnsiTheme="minorHAnsi" w:cstheme="minorHAnsi"/>
          <w:color w:val="FF0000"/>
          <w:sz w:val="22"/>
          <w:szCs w:val="22"/>
          <w:lang w:eastAsia="en-US"/>
        </w:rPr>
        <w:t xml:space="preserve"> involvement</w:t>
      </w:r>
      <w:r>
        <w:rPr>
          <w:rStyle w:val="normaltextrun"/>
          <w:rFonts w:asciiTheme="minorHAnsi" w:eastAsia="Calibri" w:hAnsiTheme="minorHAnsi" w:cstheme="minorHAnsi"/>
          <w:color w:val="FF0000"/>
          <w:sz w:val="22"/>
          <w:szCs w:val="22"/>
          <w:lang w:eastAsia="en-US"/>
        </w:rPr>
        <w:t>/empowerment</w:t>
      </w:r>
      <w:r w:rsidRPr="004531DC">
        <w:rPr>
          <w:rStyle w:val="normaltextrun"/>
          <w:rFonts w:asciiTheme="minorHAnsi" w:eastAsia="Calibri" w:hAnsiTheme="minorHAnsi" w:cstheme="minorHAnsi"/>
          <w:color w:val="FF0000"/>
          <w:sz w:val="22"/>
          <w:szCs w:val="22"/>
          <w:lang w:eastAsia="en-US"/>
        </w:rPr>
        <w:t>, co-design, co-creation, social innovation</w:t>
      </w:r>
    </w:p>
    <w:p w14:paraId="7B22928F" w14:textId="6CB4D267" w:rsidR="00BB5116" w:rsidRDefault="00BB5116" w:rsidP="006B3AA9">
      <w:pPr>
        <w:pStyle w:val="paragraph"/>
        <w:spacing w:before="0" w:beforeAutospacing="0" w:after="0" w:afterAutospacing="0"/>
        <w:jc w:val="both"/>
        <w:textAlignment w:val="baseline"/>
        <w:rPr>
          <w:rStyle w:val="normaltextrun"/>
          <w:rFonts w:asciiTheme="minorHAnsi" w:eastAsia="Calibri" w:hAnsiTheme="minorHAnsi" w:cstheme="minorHAnsi"/>
          <w:sz w:val="22"/>
          <w:szCs w:val="22"/>
          <w:lang w:eastAsia="en-US"/>
        </w:rPr>
      </w:pPr>
    </w:p>
    <w:p w14:paraId="6FF89E1E" w14:textId="106F4516" w:rsidR="006B3AA9" w:rsidRDefault="004531DC" w:rsidP="006B3AA9">
      <w:pPr>
        <w:pStyle w:val="paragraph"/>
        <w:spacing w:before="0" w:beforeAutospacing="0" w:after="0" w:afterAutospacing="0"/>
        <w:jc w:val="both"/>
        <w:textAlignment w:val="baseline"/>
        <w:rPr>
          <w:rStyle w:val="normaltextrun"/>
          <w:rFonts w:asciiTheme="minorHAnsi" w:eastAsia="Calibri" w:hAnsiTheme="minorHAnsi" w:cstheme="minorHAnsi"/>
          <w:color w:val="FF0000"/>
          <w:sz w:val="22"/>
          <w:szCs w:val="22"/>
          <w:lang w:eastAsia="en-US"/>
        </w:rPr>
      </w:pPr>
      <w:r w:rsidRPr="004531DC">
        <w:rPr>
          <w:rStyle w:val="normaltextrun"/>
          <w:rFonts w:asciiTheme="minorHAnsi" w:eastAsia="Calibri" w:hAnsiTheme="minorHAnsi" w:cstheme="minorHAnsi"/>
          <w:color w:val="FF0000"/>
          <w:sz w:val="22"/>
          <w:szCs w:val="22"/>
          <w:lang w:eastAsia="en-US"/>
        </w:rPr>
        <w:t>Activities:</w:t>
      </w:r>
    </w:p>
    <w:p w14:paraId="5F5DB92C" w14:textId="77777777" w:rsidR="004531DC" w:rsidRPr="004531DC" w:rsidRDefault="004531DC" w:rsidP="003D21E9">
      <w:pPr>
        <w:pStyle w:val="ListParagraph"/>
        <w:numPr>
          <w:ilvl w:val="0"/>
          <w:numId w:val="46"/>
        </w:numPr>
        <w:spacing w:after="0" w:line="240" w:lineRule="auto"/>
        <w:ind w:left="357" w:hanging="357"/>
        <w:contextualSpacing w:val="0"/>
        <w:rPr>
          <w:rFonts w:eastAsia="Times New Roman" w:cstheme="minorHAnsi"/>
          <w:color w:val="333333"/>
          <w:bdr w:val="none" w:sz="0" w:space="0" w:color="auto" w:frame="1"/>
          <w:lang w:eastAsia="en-GB"/>
        </w:rPr>
      </w:pPr>
      <w:r w:rsidRPr="004531DC">
        <w:rPr>
          <w:rFonts w:eastAsia="Times New Roman" w:cstheme="minorHAnsi"/>
          <w:color w:val="333333"/>
          <w:highlight w:val="magenta"/>
          <w:bdr w:val="none" w:sz="0" w:space="0" w:color="auto" w:frame="1"/>
          <w:lang w:eastAsia="en-GB"/>
        </w:rPr>
        <w:t>consolidating data from relevant sources and/or acquiring new data, and by reviewing existing methodologies</w:t>
      </w:r>
    </w:p>
    <w:p w14:paraId="2995BD14" w14:textId="77777777" w:rsidR="004531DC" w:rsidRPr="004531DC" w:rsidRDefault="004531DC" w:rsidP="003D21E9">
      <w:pPr>
        <w:pStyle w:val="ListParagraph"/>
        <w:numPr>
          <w:ilvl w:val="0"/>
          <w:numId w:val="46"/>
        </w:numPr>
        <w:spacing w:after="0" w:line="240" w:lineRule="auto"/>
        <w:ind w:left="357" w:hanging="357"/>
        <w:contextualSpacing w:val="0"/>
        <w:rPr>
          <w:rFonts w:eastAsia="Times New Roman" w:cstheme="minorHAnsi"/>
          <w:color w:val="333333"/>
          <w:bdr w:val="none" w:sz="0" w:space="0" w:color="auto" w:frame="1"/>
          <w:lang w:eastAsia="en-GB"/>
        </w:rPr>
      </w:pPr>
      <w:r w:rsidRPr="004531DC">
        <w:rPr>
          <w:rFonts w:eastAsia="Times New Roman" w:cstheme="minorHAnsi"/>
          <w:color w:val="333333"/>
          <w:highlight w:val="magenta"/>
          <w:bdr w:val="none" w:sz="0" w:space="0" w:color="auto" w:frame="1"/>
          <w:lang w:eastAsia="en-GB"/>
        </w:rPr>
        <w:t>Develop and implement (pilot and/or scale-up) interventions, which promote wellbeing and prevent mental illness</w:t>
      </w:r>
    </w:p>
    <w:p w14:paraId="708377E9" w14:textId="77777777" w:rsidR="004531DC" w:rsidRPr="004531DC" w:rsidRDefault="004531DC" w:rsidP="003D21E9">
      <w:pPr>
        <w:pStyle w:val="ListParagraph"/>
        <w:numPr>
          <w:ilvl w:val="0"/>
          <w:numId w:val="46"/>
        </w:numPr>
        <w:spacing w:after="0" w:line="240" w:lineRule="auto"/>
        <w:ind w:left="357" w:hanging="357"/>
        <w:contextualSpacing w:val="0"/>
        <w:rPr>
          <w:rFonts w:eastAsia="Times New Roman" w:cstheme="minorHAnsi"/>
          <w:color w:val="333333"/>
          <w:bdr w:val="none" w:sz="0" w:space="0" w:color="auto" w:frame="1"/>
          <w:lang w:eastAsia="en-GB"/>
        </w:rPr>
      </w:pPr>
      <w:r w:rsidRPr="004531DC">
        <w:rPr>
          <w:rFonts w:eastAsia="Times New Roman" w:cstheme="minorHAnsi"/>
          <w:color w:val="333333"/>
          <w:highlight w:val="magenta"/>
          <w:bdr w:val="none" w:sz="0" w:space="0" w:color="auto" w:frame="1"/>
          <w:lang w:eastAsia="en-GB"/>
        </w:rPr>
        <w:t>Integration of care and coordination among different settings from communities to health care</w:t>
      </w:r>
    </w:p>
    <w:p w14:paraId="7E9C2911" w14:textId="77777777" w:rsidR="004531DC" w:rsidRPr="004531DC" w:rsidRDefault="004531DC" w:rsidP="003D21E9">
      <w:pPr>
        <w:pStyle w:val="ListParagraph"/>
        <w:numPr>
          <w:ilvl w:val="0"/>
          <w:numId w:val="46"/>
        </w:numPr>
        <w:spacing w:after="0" w:line="240" w:lineRule="auto"/>
        <w:ind w:left="357" w:hanging="357"/>
        <w:contextualSpacing w:val="0"/>
        <w:rPr>
          <w:rFonts w:eastAsia="Times New Roman" w:cstheme="minorHAnsi"/>
          <w:color w:val="333333"/>
          <w:bdr w:val="none" w:sz="0" w:space="0" w:color="auto" w:frame="1"/>
          <w:lang w:eastAsia="en-GB"/>
        </w:rPr>
      </w:pPr>
      <w:r w:rsidRPr="004531DC">
        <w:rPr>
          <w:rFonts w:eastAsia="Times New Roman" w:cstheme="minorHAnsi"/>
          <w:color w:val="333333"/>
          <w:highlight w:val="magenta"/>
          <w:bdr w:val="none" w:sz="0" w:space="0" w:color="auto" w:frame="1"/>
          <w:lang w:eastAsia="en-GB"/>
        </w:rPr>
        <w:t>effectiveness of the interventions should be evaluated, inter alia, in terms of health outcomes, (comparative) cost-effectiveness, implementation facilitators and barriers</w:t>
      </w:r>
    </w:p>
    <w:p w14:paraId="47E06218" w14:textId="77777777" w:rsidR="004531DC" w:rsidRPr="004531DC" w:rsidRDefault="004531DC" w:rsidP="003D21E9">
      <w:pPr>
        <w:pStyle w:val="ListParagraph"/>
        <w:numPr>
          <w:ilvl w:val="0"/>
          <w:numId w:val="46"/>
        </w:numPr>
        <w:spacing w:after="0" w:line="240" w:lineRule="auto"/>
        <w:ind w:left="357" w:hanging="357"/>
        <w:contextualSpacing w:val="0"/>
        <w:rPr>
          <w:rFonts w:eastAsia="Times New Roman" w:cstheme="minorHAnsi"/>
          <w:color w:val="333333"/>
          <w:bdr w:val="none" w:sz="0" w:space="0" w:color="auto" w:frame="1"/>
          <w:lang w:eastAsia="en-GB"/>
        </w:rPr>
      </w:pPr>
      <w:r w:rsidRPr="004531DC">
        <w:rPr>
          <w:rFonts w:eastAsia="Times New Roman" w:cstheme="minorHAnsi"/>
          <w:color w:val="333333"/>
          <w:highlight w:val="magenta"/>
          <w:bdr w:val="none" w:sz="0" w:space="0" w:color="auto" w:frame="1"/>
          <w:lang w:eastAsia="en-GB"/>
        </w:rPr>
        <w:t>disseminated via the most appropriate and effective media and communication channels</w:t>
      </w:r>
    </w:p>
    <w:p w14:paraId="17BA1A5C" w14:textId="4BEF96D1" w:rsidR="004531DC" w:rsidRPr="004531DC" w:rsidRDefault="004531DC" w:rsidP="003D21E9">
      <w:pPr>
        <w:pStyle w:val="paragraph"/>
        <w:numPr>
          <w:ilvl w:val="0"/>
          <w:numId w:val="46"/>
        </w:numPr>
        <w:spacing w:before="0" w:beforeAutospacing="0" w:after="0" w:afterAutospacing="0"/>
        <w:ind w:left="357" w:hanging="357"/>
        <w:jc w:val="both"/>
        <w:textAlignment w:val="baseline"/>
        <w:rPr>
          <w:rStyle w:val="normaltextrun"/>
          <w:rFonts w:asciiTheme="minorHAnsi" w:eastAsia="Calibri" w:hAnsiTheme="minorHAnsi" w:cstheme="minorHAnsi"/>
          <w:color w:val="FF0000"/>
          <w:sz w:val="22"/>
          <w:szCs w:val="22"/>
          <w:lang w:eastAsia="en-US"/>
        </w:rPr>
      </w:pPr>
      <w:r w:rsidRPr="004531DC">
        <w:rPr>
          <w:rFonts w:asciiTheme="minorHAnsi" w:hAnsiTheme="minorHAnsi" w:cstheme="minorHAnsi"/>
          <w:color w:val="333333"/>
          <w:sz w:val="22"/>
          <w:szCs w:val="22"/>
          <w:highlight w:val="magenta"/>
          <w:bdr w:val="none" w:sz="0" w:space="0" w:color="auto" w:frame="1"/>
        </w:rPr>
        <w:t>behavioural patterns, stigma and novel social dynamics as well as different socioeconomic, cultural and geographical contexts</w:t>
      </w:r>
      <w:r w:rsidRPr="004531DC">
        <w:rPr>
          <w:rFonts w:asciiTheme="minorHAnsi" w:hAnsiTheme="minorHAnsi" w:cstheme="minorHAnsi"/>
          <w:color w:val="333333"/>
          <w:sz w:val="22"/>
          <w:szCs w:val="22"/>
          <w:bdr w:val="none" w:sz="0" w:space="0" w:color="auto" w:frame="1"/>
        </w:rPr>
        <w:t xml:space="preserve">. In all instances, </w:t>
      </w:r>
      <w:r w:rsidRPr="004531DC">
        <w:rPr>
          <w:rFonts w:asciiTheme="minorHAnsi" w:hAnsiTheme="minorHAnsi" w:cstheme="minorHAnsi"/>
          <w:color w:val="333333"/>
          <w:sz w:val="22"/>
          <w:szCs w:val="22"/>
          <w:highlight w:val="magenta"/>
          <w:bdr w:val="none" w:sz="0" w:space="0" w:color="auto" w:frame="1"/>
        </w:rPr>
        <w:t xml:space="preserve">sex and </w:t>
      </w:r>
      <w:r w:rsidRPr="004531DC">
        <w:rPr>
          <w:rFonts w:asciiTheme="minorHAnsi" w:hAnsiTheme="minorHAnsi" w:cstheme="minorHAnsi"/>
          <w:color w:val="333333"/>
          <w:sz w:val="22"/>
          <w:szCs w:val="22"/>
          <w:highlight w:val="lightGray"/>
          <w:bdr w:val="none" w:sz="0" w:space="0" w:color="auto" w:frame="1"/>
        </w:rPr>
        <w:t>gender</w:t>
      </w:r>
      <w:r w:rsidRPr="004531DC">
        <w:rPr>
          <w:rFonts w:asciiTheme="minorHAnsi" w:hAnsiTheme="minorHAnsi" w:cstheme="minorHAnsi"/>
          <w:color w:val="333333"/>
          <w:sz w:val="22"/>
          <w:szCs w:val="22"/>
          <w:highlight w:val="magenta"/>
          <w:bdr w:val="none" w:sz="0" w:space="0" w:color="auto" w:frame="1"/>
        </w:rPr>
        <w:t>-related issues must be taken into account</w:t>
      </w:r>
      <w:r w:rsidRPr="004531DC">
        <w:rPr>
          <w:rFonts w:asciiTheme="minorHAnsi" w:hAnsiTheme="minorHAnsi" w:cstheme="minorHAnsi"/>
          <w:color w:val="333333"/>
          <w:sz w:val="22"/>
          <w:szCs w:val="22"/>
          <w:bdr w:val="none" w:sz="0" w:space="0" w:color="auto" w:frame="1"/>
        </w:rPr>
        <w:t xml:space="preserve">. All </w:t>
      </w:r>
      <w:r w:rsidRPr="004531DC">
        <w:rPr>
          <w:rFonts w:asciiTheme="minorHAnsi" w:hAnsiTheme="minorHAnsi" w:cstheme="minorHAnsi"/>
          <w:color w:val="333333"/>
          <w:sz w:val="22"/>
          <w:szCs w:val="22"/>
          <w:highlight w:val="magenta"/>
          <w:bdr w:val="none" w:sz="0" w:space="0" w:color="auto" w:frame="1"/>
        </w:rPr>
        <w:t>data should be disaggregated by sex, age and other relevant variables, such as by measures of socioeconomic status</w:t>
      </w:r>
    </w:p>
    <w:p w14:paraId="102B1DBA" w14:textId="77777777" w:rsidR="004531DC" w:rsidRDefault="004531DC" w:rsidP="003D21E9">
      <w:pPr>
        <w:pStyle w:val="ListParagraph"/>
        <w:numPr>
          <w:ilvl w:val="0"/>
          <w:numId w:val="46"/>
        </w:numPr>
        <w:spacing w:after="0" w:line="240" w:lineRule="auto"/>
        <w:ind w:left="357" w:hanging="357"/>
        <w:contextualSpacing w:val="0"/>
      </w:pPr>
      <w:r w:rsidRPr="004531DC">
        <w:rPr>
          <w:rFonts w:eastAsia="Times New Roman" w:cstheme="minorHAnsi"/>
          <w:color w:val="333333"/>
          <w:highlight w:val="magenta"/>
          <w:bdr w:val="none" w:sz="0" w:space="0" w:color="auto" w:frame="1"/>
          <w:lang w:eastAsia="en-GB"/>
        </w:rPr>
        <w:t>networking and joint activities</w:t>
      </w:r>
    </w:p>
    <w:p w14:paraId="7D6B1771" w14:textId="77777777" w:rsidR="004531DC" w:rsidRDefault="004531DC" w:rsidP="006B3AA9">
      <w:pPr>
        <w:pStyle w:val="paragraph"/>
        <w:spacing w:before="0" w:beforeAutospacing="0" w:after="0" w:afterAutospacing="0"/>
        <w:jc w:val="both"/>
        <w:textAlignment w:val="baseline"/>
        <w:rPr>
          <w:rStyle w:val="normaltextrun"/>
          <w:rFonts w:asciiTheme="minorHAnsi" w:eastAsia="Calibri" w:hAnsiTheme="minorHAnsi" w:cstheme="minorHAnsi"/>
          <w:sz w:val="22"/>
          <w:szCs w:val="22"/>
          <w:lang w:eastAsia="en-US"/>
        </w:rPr>
      </w:pPr>
    </w:p>
    <w:p w14:paraId="04AA40FB" w14:textId="77777777" w:rsidR="00BB5116" w:rsidRPr="005214EE" w:rsidRDefault="00BB5116" w:rsidP="00BB5116">
      <w:pPr>
        <w:spacing w:after="240"/>
        <w:rPr>
          <w:b/>
          <w:bCs/>
        </w:rPr>
      </w:pPr>
      <w:r w:rsidRPr="005214EE">
        <w:rPr>
          <w:b/>
          <w:bCs/>
        </w:rPr>
        <w:t>Table 3.1a:</w:t>
      </w:r>
      <w:r w:rsidRPr="005214EE" w:rsidDel="00A11A59">
        <w:rPr>
          <w:b/>
          <w:bCs/>
        </w:rPr>
        <w:t xml:space="preserve"> </w:t>
      </w:r>
      <w:r w:rsidRPr="005214EE">
        <w:rPr>
          <w:b/>
          <w:bCs/>
        </w:rPr>
        <w:tab/>
        <w:t>List of work packages</w:t>
      </w:r>
    </w:p>
    <w:tbl>
      <w:tblPr>
        <w:tblW w:w="8896" w:type="dxa"/>
        <w:jc w:val="center"/>
        <w:tblLayout w:type="fixed"/>
        <w:tblCellMar>
          <w:left w:w="57" w:type="dxa"/>
          <w:right w:w="57" w:type="dxa"/>
        </w:tblCellMar>
        <w:tblLook w:val="0000" w:firstRow="0" w:lastRow="0" w:firstColumn="0" w:lastColumn="0" w:noHBand="0" w:noVBand="0"/>
      </w:tblPr>
      <w:tblGrid>
        <w:gridCol w:w="1101"/>
        <w:gridCol w:w="2865"/>
        <w:gridCol w:w="993"/>
        <w:gridCol w:w="1275"/>
        <w:gridCol w:w="993"/>
        <w:gridCol w:w="850"/>
        <w:gridCol w:w="819"/>
      </w:tblGrid>
      <w:tr w:rsidR="00BB5116" w:rsidRPr="005214EE" w14:paraId="5E9E6B2C"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E72260" w14:textId="77777777" w:rsidR="00BB5116" w:rsidRPr="005214EE" w:rsidRDefault="00BB5116" w:rsidP="004531DC">
            <w:pPr>
              <w:spacing w:after="0" w:line="240" w:lineRule="auto"/>
              <w:ind w:left="34"/>
              <w:jc w:val="center"/>
              <w:rPr>
                <w:b/>
              </w:rPr>
            </w:pPr>
            <w:r w:rsidRPr="005214EE">
              <w:rPr>
                <w:b/>
              </w:rPr>
              <w:t>Work package No</w:t>
            </w:r>
          </w:p>
        </w:tc>
        <w:tc>
          <w:tcPr>
            <w:tcW w:w="286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1EA3E8" w14:textId="77777777" w:rsidR="00BB5116" w:rsidRPr="005214EE" w:rsidRDefault="00BB5116" w:rsidP="004531DC">
            <w:pPr>
              <w:spacing w:after="0" w:line="240" w:lineRule="auto"/>
              <w:ind w:left="34"/>
              <w:jc w:val="center"/>
              <w:rPr>
                <w:b/>
              </w:rPr>
            </w:pPr>
            <w:r w:rsidRPr="005214EE">
              <w:rPr>
                <w:b/>
              </w:rPr>
              <w:t>Work Package Title</w:t>
            </w:r>
          </w:p>
        </w:tc>
        <w:tc>
          <w:tcPr>
            <w:tcW w:w="99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082A564" w14:textId="77777777" w:rsidR="00BB5116" w:rsidRPr="005214EE" w:rsidRDefault="00BB5116" w:rsidP="004531DC">
            <w:pPr>
              <w:spacing w:after="0" w:line="240" w:lineRule="auto"/>
              <w:ind w:left="34"/>
              <w:jc w:val="center"/>
              <w:rPr>
                <w:b/>
              </w:rPr>
            </w:pPr>
            <w:r w:rsidRPr="005214EE">
              <w:rPr>
                <w:b/>
              </w:rPr>
              <w:t>Lead Participant No</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F0FCA51" w14:textId="77777777" w:rsidR="00BB5116" w:rsidRPr="005214EE" w:rsidRDefault="00BB5116" w:rsidP="004531DC">
            <w:pPr>
              <w:spacing w:after="0" w:line="240" w:lineRule="auto"/>
              <w:ind w:left="34"/>
              <w:jc w:val="center"/>
              <w:rPr>
                <w:b/>
              </w:rPr>
            </w:pPr>
            <w:r w:rsidRPr="005214EE">
              <w:rPr>
                <w:b/>
              </w:rPr>
              <w:t>Lead Participant Short Name</w:t>
            </w:r>
          </w:p>
        </w:tc>
        <w:tc>
          <w:tcPr>
            <w:tcW w:w="99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BD148DC" w14:textId="77777777" w:rsidR="00BB5116" w:rsidRPr="005214EE" w:rsidRDefault="00BB5116" w:rsidP="004531DC">
            <w:pPr>
              <w:spacing w:after="0" w:line="240" w:lineRule="auto"/>
              <w:ind w:left="34"/>
              <w:jc w:val="center"/>
              <w:rPr>
                <w:b/>
              </w:rPr>
            </w:pPr>
            <w:r w:rsidRPr="005214EE">
              <w:rPr>
                <w:b/>
              </w:rPr>
              <w:t>Person-Months</w:t>
            </w:r>
          </w:p>
        </w:tc>
        <w:tc>
          <w:tcPr>
            <w:tcW w:w="8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6E50C0B" w14:textId="77777777" w:rsidR="00BB5116" w:rsidRPr="005214EE" w:rsidRDefault="00BB5116" w:rsidP="004531DC">
            <w:pPr>
              <w:spacing w:after="0" w:line="240" w:lineRule="auto"/>
              <w:ind w:left="34"/>
              <w:jc w:val="center"/>
              <w:rPr>
                <w:b/>
              </w:rPr>
            </w:pPr>
            <w:r w:rsidRPr="005214EE">
              <w:rPr>
                <w:b/>
              </w:rPr>
              <w:t>Start Month</w:t>
            </w:r>
          </w:p>
        </w:tc>
        <w:tc>
          <w:tcPr>
            <w:tcW w:w="8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0BE008" w14:textId="77777777" w:rsidR="00BB5116" w:rsidRPr="005214EE" w:rsidRDefault="00BB5116" w:rsidP="004531DC">
            <w:pPr>
              <w:spacing w:after="0" w:line="240" w:lineRule="auto"/>
              <w:ind w:left="34"/>
              <w:jc w:val="center"/>
              <w:rPr>
                <w:b/>
              </w:rPr>
            </w:pPr>
            <w:r w:rsidRPr="005214EE">
              <w:rPr>
                <w:b/>
              </w:rPr>
              <w:t>End month</w:t>
            </w:r>
          </w:p>
        </w:tc>
      </w:tr>
      <w:tr w:rsidR="00BB5116" w:rsidRPr="005214EE" w14:paraId="797CE0AE"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7E824FC5" w14:textId="7AA344DB" w:rsidR="00BB5116" w:rsidRPr="005214EE" w:rsidRDefault="00BB5116" w:rsidP="004531DC">
            <w:pPr>
              <w:spacing w:after="0" w:line="240" w:lineRule="auto"/>
              <w:ind w:left="34"/>
              <w:jc w:val="center"/>
            </w:pPr>
            <w:r>
              <w:t>1</w:t>
            </w:r>
          </w:p>
        </w:tc>
        <w:tc>
          <w:tcPr>
            <w:tcW w:w="2865" w:type="dxa"/>
            <w:tcBorders>
              <w:top w:val="single" w:sz="2" w:space="0" w:color="auto"/>
              <w:left w:val="single" w:sz="2" w:space="0" w:color="auto"/>
              <w:bottom w:val="single" w:sz="2" w:space="0" w:color="auto"/>
              <w:right w:val="single" w:sz="2" w:space="0" w:color="auto"/>
            </w:tcBorders>
            <w:vAlign w:val="center"/>
          </w:tcPr>
          <w:p w14:paraId="683B4222" w14:textId="5F655849" w:rsidR="00BB5116" w:rsidRPr="005214EE" w:rsidRDefault="00BB5116" w:rsidP="004531DC">
            <w:pPr>
              <w:spacing w:after="0" w:line="240" w:lineRule="auto"/>
              <w:ind w:left="34"/>
              <w:jc w:val="center"/>
            </w:pPr>
            <w:r>
              <w:t>Project Management and Coordination</w:t>
            </w:r>
          </w:p>
        </w:tc>
        <w:tc>
          <w:tcPr>
            <w:tcW w:w="993" w:type="dxa"/>
            <w:tcBorders>
              <w:top w:val="single" w:sz="2" w:space="0" w:color="auto"/>
              <w:left w:val="single" w:sz="2" w:space="0" w:color="auto"/>
              <w:bottom w:val="single" w:sz="2" w:space="0" w:color="auto"/>
              <w:right w:val="single" w:sz="2" w:space="0" w:color="auto"/>
            </w:tcBorders>
            <w:vAlign w:val="center"/>
          </w:tcPr>
          <w:p w14:paraId="4464FF13" w14:textId="345D0850" w:rsidR="00BB5116" w:rsidRPr="005214EE" w:rsidRDefault="00BB5116" w:rsidP="004531DC">
            <w:pPr>
              <w:spacing w:after="0" w:line="240" w:lineRule="auto"/>
              <w:ind w:left="34"/>
              <w:jc w:val="center"/>
            </w:pPr>
            <w:r>
              <w:t>1</w:t>
            </w:r>
          </w:p>
        </w:tc>
        <w:tc>
          <w:tcPr>
            <w:tcW w:w="1275" w:type="dxa"/>
            <w:tcBorders>
              <w:top w:val="single" w:sz="2" w:space="0" w:color="auto"/>
              <w:left w:val="single" w:sz="2" w:space="0" w:color="auto"/>
              <w:bottom w:val="single" w:sz="2" w:space="0" w:color="auto"/>
              <w:right w:val="single" w:sz="2" w:space="0" w:color="auto"/>
            </w:tcBorders>
            <w:vAlign w:val="center"/>
          </w:tcPr>
          <w:p w14:paraId="719A44E1" w14:textId="62748ED1" w:rsidR="00BB5116" w:rsidRPr="005214EE" w:rsidRDefault="00BB5116" w:rsidP="004531DC">
            <w:pPr>
              <w:spacing w:after="0" w:line="240" w:lineRule="auto"/>
              <w:ind w:left="34"/>
              <w:jc w:val="center"/>
            </w:pPr>
            <w:r>
              <w:t>GEO</w:t>
            </w:r>
          </w:p>
        </w:tc>
        <w:tc>
          <w:tcPr>
            <w:tcW w:w="993" w:type="dxa"/>
            <w:tcBorders>
              <w:top w:val="single" w:sz="2" w:space="0" w:color="auto"/>
              <w:left w:val="single" w:sz="2" w:space="0" w:color="auto"/>
              <w:bottom w:val="single" w:sz="2" w:space="0" w:color="auto"/>
              <w:right w:val="single" w:sz="2" w:space="0" w:color="auto"/>
            </w:tcBorders>
            <w:vAlign w:val="center"/>
          </w:tcPr>
          <w:p w14:paraId="465168CB" w14:textId="703CE89C" w:rsidR="00BB5116" w:rsidRPr="005214EE" w:rsidRDefault="003D21E9" w:rsidP="004531DC">
            <w:pPr>
              <w:spacing w:after="0" w:line="240" w:lineRule="auto"/>
              <w:ind w:left="34"/>
              <w:jc w:val="center"/>
            </w:pPr>
            <w:r>
              <w:t>20</w:t>
            </w:r>
          </w:p>
        </w:tc>
        <w:tc>
          <w:tcPr>
            <w:tcW w:w="850" w:type="dxa"/>
            <w:tcBorders>
              <w:top w:val="single" w:sz="2" w:space="0" w:color="auto"/>
              <w:left w:val="single" w:sz="2" w:space="0" w:color="auto"/>
              <w:bottom w:val="single" w:sz="2" w:space="0" w:color="auto"/>
              <w:right w:val="single" w:sz="2" w:space="0" w:color="auto"/>
            </w:tcBorders>
            <w:vAlign w:val="center"/>
          </w:tcPr>
          <w:p w14:paraId="3C2E13BB" w14:textId="070ED3DF" w:rsidR="00BB5116" w:rsidRPr="005214EE" w:rsidRDefault="00BB5116" w:rsidP="004531DC">
            <w:pPr>
              <w:spacing w:after="0" w:line="240" w:lineRule="auto"/>
              <w:ind w:left="34"/>
              <w:jc w:val="center"/>
            </w:pPr>
            <w:r>
              <w:t>1</w:t>
            </w:r>
          </w:p>
        </w:tc>
        <w:tc>
          <w:tcPr>
            <w:tcW w:w="819" w:type="dxa"/>
            <w:tcBorders>
              <w:top w:val="single" w:sz="2" w:space="0" w:color="auto"/>
              <w:left w:val="single" w:sz="2" w:space="0" w:color="auto"/>
              <w:bottom w:val="single" w:sz="2" w:space="0" w:color="auto"/>
              <w:right w:val="single" w:sz="2" w:space="0" w:color="auto"/>
            </w:tcBorders>
            <w:vAlign w:val="center"/>
          </w:tcPr>
          <w:p w14:paraId="4EB7BA8F" w14:textId="5D662A89" w:rsidR="00BB5116" w:rsidRPr="005214EE" w:rsidRDefault="00BB5116" w:rsidP="004531DC">
            <w:pPr>
              <w:spacing w:after="0" w:line="240" w:lineRule="auto"/>
              <w:ind w:left="34"/>
              <w:jc w:val="center"/>
            </w:pPr>
            <w:r>
              <w:t>36</w:t>
            </w:r>
          </w:p>
        </w:tc>
      </w:tr>
      <w:tr w:rsidR="00BB5116" w:rsidRPr="005214EE" w14:paraId="1F59F0EA"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46C46028" w14:textId="649573B4" w:rsidR="00BB5116" w:rsidRPr="005214EE" w:rsidRDefault="00BB5116" w:rsidP="004531DC">
            <w:pPr>
              <w:spacing w:after="0" w:line="240" w:lineRule="auto"/>
              <w:ind w:left="34"/>
              <w:jc w:val="center"/>
            </w:pPr>
            <w:r>
              <w:t>2</w:t>
            </w:r>
          </w:p>
        </w:tc>
        <w:tc>
          <w:tcPr>
            <w:tcW w:w="2865" w:type="dxa"/>
            <w:tcBorders>
              <w:top w:val="single" w:sz="2" w:space="0" w:color="auto"/>
              <w:left w:val="single" w:sz="2" w:space="0" w:color="auto"/>
              <w:bottom w:val="single" w:sz="2" w:space="0" w:color="auto"/>
              <w:right w:val="single" w:sz="2" w:space="0" w:color="auto"/>
            </w:tcBorders>
            <w:vAlign w:val="center"/>
          </w:tcPr>
          <w:p w14:paraId="76A9BC90" w14:textId="2EC8507F" w:rsidR="00BB5116" w:rsidRPr="004531DC" w:rsidRDefault="004531DC" w:rsidP="004531DC">
            <w:pPr>
              <w:spacing w:after="0" w:line="240" w:lineRule="auto"/>
              <w:ind w:left="34"/>
              <w:jc w:val="center"/>
              <w:rPr>
                <w:color w:val="FF0000"/>
              </w:rPr>
            </w:pPr>
            <w:r w:rsidRPr="004531DC">
              <w:rPr>
                <w:color w:val="FF0000"/>
              </w:rPr>
              <w:t>Baseline Assessment and Mapping</w:t>
            </w:r>
          </w:p>
        </w:tc>
        <w:tc>
          <w:tcPr>
            <w:tcW w:w="993" w:type="dxa"/>
            <w:tcBorders>
              <w:top w:val="single" w:sz="2" w:space="0" w:color="auto"/>
              <w:left w:val="single" w:sz="2" w:space="0" w:color="auto"/>
              <w:bottom w:val="single" w:sz="2" w:space="0" w:color="auto"/>
              <w:right w:val="single" w:sz="2" w:space="0" w:color="auto"/>
            </w:tcBorders>
            <w:vAlign w:val="center"/>
          </w:tcPr>
          <w:p w14:paraId="68B3DEF0" w14:textId="79653076" w:rsidR="00BB5116" w:rsidRPr="003D21E9" w:rsidRDefault="004531DC" w:rsidP="004531DC">
            <w:pPr>
              <w:spacing w:after="0" w:line="240" w:lineRule="auto"/>
              <w:ind w:left="34"/>
              <w:jc w:val="center"/>
              <w:rPr>
                <w:color w:val="FF0000"/>
              </w:rPr>
            </w:pPr>
            <w:r w:rsidRPr="003D21E9">
              <w:rPr>
                <w:color w:val="FF0000"/>
              </w:rPr>
              <w:t>2</w:t>
            </w:r>
          </w:p>
        </w:tc>
        <w:tc>
          <w:tcPr>
            <w:tcW w:w="1275" w:type="dxa"/>
            <w:tcBorders>
              <w:top w:val="single" w:sz="2" w:space="0" w:color="auto"/>
              <w:left w:val="single" w:sz="2" w:space="0" w:color="auto"/>
              <w:bottom w:val="single" w:sz="2" w:space="0" w:color="auto"/>
              <w:right w:val="single" w:sz="2" w:space="0" w:color="auto"/>
            </w:tcBorders>
            <w:vAlign w:val="center"/>
          </w:tcPr>
          <w:p w14:paraId="577C9C7D" w14:textId="296B688D" w:rsidR="00BB5116" w:rsidRPr="003D21E9" w:rsidRDefault="004531DC" w:rsidP="004531DC">
            <w:pPr>
              <w:spacing w:after="0" w:line="240" w:lineRule="auto"/>
              <w:ind w:left="34"/>
              <w:jc w:val="center"/>
              <w:rPr>
                <w:color w:val="FF0000"/>
              </w:rPr>
            </w:pPr>
            <w:r w:rsidRPr="003D21E9">
              <w:rPr>
                <w:color w:val="FF0000"/>
              </w:rPr>
              <w:t>UNI</w:t>
            </w:r>
          </w:p>
        </w:tc>
        <w:tc>
          <w:tcPr>
            <w:tcW w:w="993" w:type="dxa"/>
            <w:tcBorders>
              <w:top w:val="single" w:sz="2" w:space="0" w:color="auto"/>
              <w:left w:val="single" w:sz="2" w:space="0" w:color="auto"/>
              <w:bottom w:val="single" w:sz="2" w:space="0" w:color="auto"/>
              <w:right w:val="single" w:sz="2" w:space="0" w:color="auto"/>
            </w:tcBorders>
            <w:vAlign w:val="center"/>
          </w:tcPr>
          <w:p w14:paraId="628C588D" w14:textId="0CC80AD0" w:rsidR="00BB5116" w:rsidRPr="003D21E9" w:rsidRDefault="004531DC" w:rsidP="004531DC">
            <w:pPr>
              <w:spacing w:after="0" w:line="240" w:lineRule="auto"/>
              <w:ind w:left="34"/>
              <w:jc w:val="center"/>
              <w:rPr>
                <w:color w:val="FF0000"/>
              </w:rPr>
            </w:pPr>
            <w:r w:rsidRPr="003D21E9">
              <w:rPr>
                <w:color w:val="FF0000"/>
              </w:rPr>
              <w:t>2</w:t>
            </w:r>
            <w:r w:rsidR="003D21E9">
              <w:rPr>
                <w:color w:val="FF0000"/>
              </w:rPr>
              <w:t>4</w:t>
            </w:r>
          </w:p>
        </w:tc>
        <w:tc>
          <w:tcPr>
            <w:tcW w:w="850" w:type="dxa"/>
            <w:tcBorders>
              <w:top w:val="single" w:sz="2" w:space="0" w:color="auto"/>
              <w:left w:val="single" w:sz="2" w:space="0" w:color="auto"/>
              <w:bottom w:val="single" w:sz="2" w:space="0" w:color="auto"/>
              <w:right w:val="single" w:sz="2" w:space="0" w:color="auto"/>
            </w:tcBorders>
            <w:vAlign w:val="center"/>
          </w:tcPr>
          <w:p w14:paraId="3D2DFDB4" w14:textId="1EF46CAE" w:rsidR="00BB5116" w:rsidRPr="003D21E9" w:rsidRDefault="003D21E9" w:rsidP="004531DC">
            <w:pPr>
              <w:spacing w:after="0" w:line="240" w:lineRule="auto"/>
              <w:ind w:left="34"/>
              <w:jc w:val="center"/>
              <w:rPr>
                <w:color w:val="FF0000"/>
              </w:rPr>
            </w:pPr>
            <w:r w:rsidRPr="003D21E9">
              <w:rPr>
                <w:color w:val="FF0000"/>
              </w:rPr>
              <w:t>1</w:t>
            </w:r>
          </w:p>
        </w:tc>
        <w:tc>
          <w:tcPr>
            <w:tcW w:w="819" w:type="dxa"/>
            <w:tcBorders>
              <w:top w:val="single" w:sz="2" w:space="0" w:color="auto"/>
              <w:left w:val="single" w:sz="2" w:space="0" w:color="auto"/>
              <w:bottom w:val="single" w:sz="2" w:space="0" w:color="auto"/>
              <w:right w:val="single" w:sz="2" w:space="0" w:color="auto"/>
            </w:tcBorders>
            <w:vAlign w:val="center"/>
          </w:tcPr>
          <w:p w14:paraId="286AAC1F" w14:textId="23898663" w:rsidR="00BB5116" w:rsidRPr="003D21E9" w:rsidRDefault="003D21E9" w:rsidP="004531DC">
            <w:pPr>
              <w:spacing w:after="0" w:line="240" w:lineRule="auto"/>
              <w:ind w:left="34"/>
              <w:jc w:val="center"/>
              <w:rPr>
                <w:color w:val="FF0000"/>
              </w:rPr>
            </w:pPr>
            <w:r w:rsidRPr="003D21E9">
              <w:rPr>
                <w:color w:val="FF0000"/>
              </w:rPr>
              <w:t>9</w:t>
            </w:r>
          </w:p>
        </w:tc>
      </w:tr>
      <w:tr w:rsidR="00BB5116" w:rsidRPr="005214EE" w14:paraId="122F8B46"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587BF7B4" w14:textId="54849AD4" w:rsidR="00BB5116" w:rsidRPr="005214EE" w:rsidRDefault="00BB5116" w:rsidP="004531DC">
            <w:pPr>
              <w:spacing w:after="0" w:line="240" w:lineRule="auto"/>
              <w:ind w:left="34"/>
              <w:jc w:val="center"/>
            </w:pPr>
            <w:r>
              <w:t>3</w:t>
            </w:r>
          </w:p>
        </w:tc>
        <w:tc>
          <w:tcPr>
            <w:tcW w:w="2865" w:type="dxa"/>
            <w:tcBorders>
              <w:top w:val="single" w:sz="2" w:space="0" w:color="auto"/>
              <w:left w:val="single" w:sz="2" w:space="0" w:color="auto"/>
              <w:bottom w:val="single" w:sz="2" w:space="0" w:color="auto"/>
              <w:right w:val="single" w:sz="2" w:space="0" w:color="auto"/>
            </w:tcBorders>
            <w:vAlign w:val="center"/>
          </w:tcPr>
          <w:p w14:paraId="26DAA529" w14:textId="132A5938" w:rsidR="00BB5116" w:rsidRPr="004531DC" w:rsidRDefault="004531DC" w:rsidP="004531DC">
            <w:pPr>
              <w:spacing w:after="0" w:line="240" w:lineRule="auto"/>
              <w:ind w:left="34"/>
              <w:jc w:val="center"/>
              <w:rPr>
                <w:color w:val="FF0000"/>
              </w:rPr>
            </w:pPr>
            <w:r w:rsidRPr="004531DC">
              <w:rPr>
                <w:color w:val="FF0000"/>
              </w:rPr>
              <w:t xml:space="preserve">Development of </w:t>
            </w:r>
            <w:r>
              <w:rPr>
                <w:color w:val="FF0000"/>
              </w:rPr>
              <w:t>I</w:t>
            </w:r>
            <w:r w:rsidRPr="004531DC">
              <w:rPr>
                <w:color w:val="FF0000"/>
              </w:rPr>
              <w:t xml:space="preserve">nterventions, </w:t>
            </w:r>
            <w:r>
              <w:rPr>
                <w:color w:val="FF0000"/>
              </w:rPr>
              <w:t>S</w:t>
            </w:r>
            <w:r w:rsidRPr="004531DC">
              <w:rPr>
                <w:color w:val="FF0000"/>
              </w:rPr>
              <w:t xml:space="preserve">trategies and </w:t>
            </w:r>
            <w:r>
              <w:rPr>
                <w:color w:val="FF0000"/>
              </w:rPr>
              <w:t>T</w:t>
            </w:r>
            <w:r w:rsidRPr="004531DC">
              <w:rPr>
                <w:color w:val="FF0000"/>
              </w:rPr>
              <w:t>ools</w:t>
            </w:r>
          </w:p>
        </w:tc>
        <w:tc>
          <w:tcPr>
            <w:tcW w:w="993" w:type="dxa"/>
            <w:tcBorders>
              <w:top w:val="single" w:sz="2" w:space="0" w:color="auto"/>
              <w:left w:val="single" w:sz="2" w:space="0" w:color="auto"/>
              <w:bottom w:val="single" w:sz="2" w:space="0" w:color="auto"/>
              <w:right w:val="single" w:sz="2" w:space="0" w:color="auto"/>
            </w:tcBorders>
            <w:vAlign w:val="center"/>
          </w:tcPr>
          <w:p w14:paraId="2CFED789" w14:textId="3A010CF0" w:rsidR="00BB5116" w:rsidRPr="003D21E9" w:rsidRDefault="004531DC" w:rsidP="004531DC">
            <w:pPr>
              <w:spacing w:after="0" w:line="240" w:lineRule="auto"/>
              <w:ind w:left="34"/>
              <w:jc w:val="center"/>
              <w:rPr>
                <w:color w:val="FF0000"/>
              </w:rPr>
            </w:pPr>
            <w:r w:rsidRPr="003D21E9">
              <w:rPr>
                <w:color w:val="FF0000"/>
              </w:rPr>
              <w:t>4</w:t>
            </w:r>
          </w:p>
        </w:tc>
        <w:tc>
          <w:tcPr>
            <w:tcW w:w="1275" w:type="dxa"/>
            <w:tcBorders>
              <w:top w:val="single" w:sz="2" w:space="0" w:color="auto"/>
              <w:left w:val="single" w:sz="2" w:space="0" w:color="auto"/>
              <w:bottom w:val="single" w:sz="2" w:space="0" w:color="auto"/>
              <w:right w:val="single" w:sz="2" w:space="0" w:color="auto"/>
            </w:tcBorders>
            <w:vAlign w:val="center"/>
          </w:tcPr>
          <w:p w14:paraId="479F5ABE" w14:textId="54552E1A" w:rsidR="00BB5116" w:rsidRPr="003D21E9" w:rsidRDefault="004531DC" w:rsidP="004531DC">
            <w:pPr>
              <w:spacing w:after="0" w:line="240" w:lineRule="auto"/>
              <w:ind w:left="34"/>
              <w:jc w:val="center"/>
              <w:rPr>
                <w:color w:val="FF0000"/>
              </w:rPr>
            </w:pPr>
            <w:r w:rsidRPr="003D21E9">
              <w:rPr>
                <w:color w:val="FF0000"/>
              </w:rPr>
              <w:t>HEALTH</w:t>
            </w:r>
          </w:p>
        </w:tc>
        <w:tc>
          <w:tcPr>
            <w:tcW w:w="993" w:type="dxa"/>
            <w:tcBorders>
              <w:top w:val="single" w:sz="2" w:space="0" w:color="auto"/>
              <w:left w:val="single" w:sz="2" w:space="0" w:color="auto"/>
              <w:bottom w:val="single" w:sz="2" w:space="0" w:color="auto"/>
              <w:right w:val="single" w:sz="2" w:space="0" w:color="auto"/>
            </w:tcBorders>
            <w:vAlign w:val="center"/>
          </w:tcPr>
          <w:p w14:paraId="4768F8CD" w14:textId="1B45F78D" w:rsidR="00BB5116" w:rsidRPr="003D21E9" w:rsidRDefault="003D21E9" w:rsidP="004531DC">
            <w:pPr>
              <w:spacing w:after="0" w:line="240" w:lineRule="auto"/>
              <w:ind w:left="34"/>
              <w:jc w:val="center"/>
              <w:rPr>
                <w:color w:val="FF0000"/>
              </w:rPr>
            </w:pPr>
            <w:r>
              <w:rPr>
                <w:color w:val="FF0000"/>
              </w:rPr>
              <w:t>48.5</w:t>
            </w:r>
          </w:p>
        </w:tc>
        <w:tc>
          <w:tcPr>
            <w:tcW w:w="850" w:type="dxa"/>
            <w:tcBorders>
              <w:top w:val="single" w:sz="2" w:space="0" w:color="auto"/>
              <w:left w:val="single" w:sz="2" w:space="0" w:color="auto"/>
              <w:bottom w:val="single" w:sz="2" w:space="0" w:color="auto"/>
              <w:right w:val="single" w:sz="2" w:space="0" w:color="auto"/>
            </w:tcBorders>
            <w:vAlign w:val="center"/>
          </w:tcPr>
          <w:p w14:paraId="211D98C8" w14:textId="6DF53A83" w:rsidR="00BB5116" w:rsidRPr="003D21E9" w:rsidRDefault="003D21E9" w:rsidP="004531DC">
            <w:pPr>
              <w:spacing w:after="0" w:line="240" w:lineRule="auto"/>
              <w:ind w:left="34"/>
              <w:jc w:val="center"/>
              <w:rPr>
                <w:color w:val="FF0000"/>
              </w:rPr>
            </w:pPr>
            <w:r w:rsidRPr="003D21E9">
              <w:rPr>
                <w:color w:val="FF0000"/>
              </w:rPr>
              <w:t>6</w:t>
            </w:r>
          </w:p>
        </w:tc>
        <w:tc>
          <w:tcPr>
            <w:tcW w:w="819" w:type="dxa"/>
            <w:tcBorders>
              <w:top w:val="single" w:sz="2" w:space="0" w:color="auto"/>
              <w:left w:val="single" w:sz="2" w:space="0" w:color="auto"/>
              <w:bottom w:val="single" w:sz="2" w:space="0" w:color="auto"/>
              <w:right w:val="single" w:sz="2" w:space="0" w:color="auto"/>
            </w:tcBorders>
            <w:vAlign w:val="center"/>
          </w:tcPr>
          <w:p w14:paraId="077AEF00" w14:textId="70E17730" w:rsidR="00BB5116" w:rsidRPr="003D21E9" w:rsidRDefault="003D21E9" w:rsidP="004531DC">
            <w:pPr>
              <w:spacing w:after="0" w:line="240" w:lineRule="auto"/>
              <w:ind w:left="34"/>
              <w:jc w:val="center"/>
              <w:rPr>
                <w:color w:val="FF0000"/>
              </w:rPr>
            </w:pPr>
            <w:r w:rsidRPr="003D21E9">
              <w:rPr>
                <w:color w:val="FF0000"/>
              </w:rPr>
              <w:t>18</w:t>
            </w:r>
          </w:p>
        </w:tc>
      </w:tr>
      <w:tr w:rsidR="00BB5116" w:rsidRPr="005214EE" w14:paraId="1508BA37"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44FEBFB7" w14:textId="7E349A11" w:rsidR="00BB5116" w:rsidRPr="005214EE" w:rsidRDefault="00BB5116" w:rsidP="004531DC">
            <w:pPr>
              <w:spacing w:after="0" w:line="240" w:lineRule="auto"/>
              <w:ind w:left="34"/>
              <w:jc w:val="center"/>
            </w:pPr>
            <w:r>
              <w:t>4</w:t>
            </w:r>
          </w:p>
        </w:tc>
        <w:tc>
          <w:tcPr>
            <w:tcW w:w="2865" w:type="dxa"/>
            <w:tcBorders>
              <w:top w:val="single" w:sz="2" w:space="0" w:color="auto"/>
              <w:left w:val="single" w:sz="2" w:space="0" w:color="auto"/>
              <w:bottom w:val="single" w:sz="2" w:space="0" w:color="auto"/>
              <w:right w:val="single" w:sz="2" w:space="0" w:color="auto"/>
            </w:tcBorders>
            <w:vAlign w:val="center"/>
          </w:tcPr>
          <w:p w14:paraId="7C0DADA9" w14:textId="4B28DAF8" w:rsidR="00BB5116" w:rsidRPr="004531DC" w:rsidRDefault="004531DC" w:rsidP="004531DC">
            <w:pPr>
              <w:spacing w:after="0" w:line="240" w:lineRule="auto"/>
              <w:ind w:left="34"/>
              <w:jc w:val="center"/>
              <w:rPr>
                <w:color w:val="FF0000"/>
              </w:rPr>
            </w:pPr>
            <w:r w:rsidRPr="004531DC">
              <w:rPr>
                <w:color w:val="FF0000"/>
              </w:rPr>
              <w:t xml:space="preserve">Piloting of </w:t>
            </w:r>
            <w:r>
              <w:rPr>
                <w:color w:val="FF0000"/>
              </w:rPr>
              <w:t>I</w:t>
            </w:r>
            <w:r w:rsidRPr="004531DC">
              <w:rPr>
                <w:color w:val="FF0000"/>
              </w:rPr>
              <w:t>nterventions</w:t>
            </w:r>
          </w:p>
        </w:tc>
        <w:tc>
          <w:tcPr>
            <w:tcW w:w="993" w:type="dxa"/>
            <w:tcBorders>
              <w:top w:val="single" w:sz="2" w:space="0" w:color="auto"/>
              <w:left w:val="single" w:sz="2" w:space="0" w:color="auto"/>
              <w:bottom w:val="single" w:sz="2" w:space="0" w:color="auto"/>
              <w:right w:val="single" w:sz="2" w:space="0" w:color="auto"/>
            </w:tcBorders>
            <w:vAlign w:val="center"/>
          </w:tcPr>
          <w:p w14:paraId="33CC38F6" w14:textId="555A2695" w:rsidR="00BB5116" w:rsidRPr="003D21E9" w:rsidRDefault="004531DC" w:rsidP="004531DC">
            <w:pPr>
              <w:spacing w:after="0" w:line="240" w:lineRule="auto"/>
              <w:ind w:left="34"/>
              <w:jc w:val="center"/>
              <w:rPr>
                <w:color w:val="FF0000"/>
              </w:rPr>
            </w:pPr>
            <w:r w:rsidRPr="003D21E9">
              <w:rPr>
                <w:color w:val="FF0000"/>
              </w:rPr>
              <w:t>5</w:t>
            </w:r>
          </w:p>
        </w:tc>
        <w:tc>
          <w:tcPr>
            <w:tcW w:w="1275" w:type="dxa"/>
            <w:tcBorders>
              <w:top w:val="single" w:sz="2" w:space="0" w:color="auto"/>
              <w:left w:val="single" w:sz="2" w:space="0" w:color="auto"/>
              <w:bottom w:val="single" w:sz="2" w:space="0" w:color="auto"/>
              <w:right w:val="single" w:sz="2" w:space="0" w:color="auto"/>
            </w:tcBorders>
            <w:vAlign w:val="center"/>
          </w:tcPr>
          <w:p w14:paraId="3CB205EA" w14:textId="56797A32" w:rsidR="00BB5116" w:rsidRPr="003D21E9" w:rsidRDefault="004531DC" w:rsidP="004531DC">
            <w:pPr>
              <w:spacing w:after="0" w:line="240" w:lineRule="auto"/>
              <w:ind w:left="34"/>
              <w:jc w:val="center"/>
              <w:rPr>
                <w:color w:val="FF0000"/>
              </w:rPr>
            </w:pPr>
            <w:r w:rsidRPr="003D21E9">
              <w:rPr>
                <w:color w:val="FF0000"/>
              </w:rPr>
              <w:t>PUB</w:t>
            </w:r>
          </w:p>
        </w:tc>
        <w:tc>
          <w:tcPr>
            <w:tcW w:w="993" w:type="dxa"/>
            <w:tcBorders>
              <w:top w:val="single" w:sz="2" w:space="0" w:color="auto"/>
              <w:left w:val="single" w:sz="2" w:space="0" w:color="auto"/>
              <w:bottom w:val="single" w:sz="2" w:space="0" w:color="auto"/>
              <w:right w:val="single" w:sz="2" w:space="0" w:color="auto"/>
            </w:tcBorders>
            <w:vAlign w:val="center"/>
          </w:tcPr>
          <w:p w14:paraId="1499C5F7" w14:textId="4B632DCF" w:rsidR="00BB5116" w:rsidRPr="003D21E9" w:rsidRDefault="003D21E9" w:rsidP="004531DC">
            <w:pPr>
              <w:spacing w:after="0" w:line="240" w:lineRule="auto"/>
              <w:ind w:left="34"/>
              <w:jc w:val="center"/>
              <w:rPr>
                <w:color w:val="FF0000"/>
              </w:rPr>
            </w:pPr>
            <w:r>
              <w:rPr>
                <w:color w:val="FF0000"/>
              </w:rPr>
              <w:t>89</w:t>
            </w:r>
          </w:p>
        </w:tc>
        <w:tc>
          <w:tcPr>
            <w:tcW w:w="850" w:type="dxa"/>
            <w:tcBorders>
              <w:top w:val="single" w:sz="2" w:space="0" w:color="auto"/>
              <w:left w:val="single" w:sz="2" w:space="0" w:color="auto"/>
              <w:bottom w:val="single" w:sz="2" w:space="0" w:color="auto"/>
              <w:right w:val="single" w:sz="2" w:space="0" w:color="auto"/>
            </w:tcBorders>
            <w:vAlign w:val="center"/>
          </w:tcPr>
          <w:p w14:paraId="6A4C540B" w14:textId="4B80D0EB" w:rsidR="00BB5116" w:rsidRPr="003D21E9" w:rsidRDefault="003D21E9" w:rsidP="004531DC">
            <w:pPr>
              <w:spacing w:after="0" w:line="240" w:lineRule="auto"/>
              <w:ind w:left="34"/>
              <w:jc w:val="center"/>
              <w:rPr>
                <w:color w:val="FF0000"/>
              </w:rPr>
            </w:pPr>
            <w:r w:rsidRPr="003D21E9">
              <w:rPr>
                <w:color w:val="FF0000"/>
              </w:rPr>
              <w:t>18</w:t>
            </w:r>
          </w:p>
        </w:tc>
        <w:tc>
          <w:tcPr>
            <w:tcW w:w="819" w:type="dxa"/>
            <w:tcBorders>
              <w:top w:val="single" w:sz="2" w:space="0" w:color="auto"/>
              <w:left w:val="single" w:sz="2" w:space="0" w:color="auto"/>
              <w:bottom w:val="single" w:sz="2" w:space="0" w:color="auto"/>
              <w:right w:val="single" w:sz="2" w:space="0" w:color="auto"/>
            </w:tcBorders>
            <w:vAlign w:val="center"/>
          </w:tcPr>
          <w:p w14:paraId="0D41167F" w14:textId="2E0C9A14" w:rsidR="00BB5116" w:rsidRPr="003D21E9" w:rsidRDefault="003D21E9" w:rsidP="004531DC">
            <w:pPr>
              <w:spacing w:after="0" w:line="240" w:lineRule="auto"/>
              <w:ind w:left="34"/>
              <w:jc w:val="center"/>
              <w:rPr>
                <w:color w:val="FF0000"/>
              </w:rPr>
            </w:pPr>
            <w:r w:rsidRPr="003D21E9">
              <w:rPr>
                <w:color w:val="FF0000"/>
              </w:rPr>
              <w:t>30</w:t>
            </w:r>
          </w:p>
        </w:tc>
      </w:tr>
      <w:tr w:rsidR="00BB5116" w:rsidRPr="005214EE" w14:paraId="665132EB"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03ADC871" w14:textId="541B3CB5" w:rsidR="00BB5116" w:rsidRDefault="00BB5116" w:rsidP="004531DC">
            <w:pPr>
              <w:spacing w:after="0" w:line="240" w:lineRule="auto"/>
              <w:ind w:left="34"/>
              <w:jc w:val="center"/>
            </w:pPr>
            <w:r>
              <w:t>5</w:t>
            </w:r>
          </w:p>
        </w:tc>
        <w:tc>
          <w:tcPr>
            <w:tcW w:w="2865" w:type="dxa"/>
            <w:tcBorders>
              <w:top w:val="single" w:sz="2" w:space="0" w:color="auto"/>
              <w:left w:val="single" w:sz="2" w:space="0" w:color="auto"/>
              <w:bottom w:val="single" w:sz="2" w:space="0" w:color="auto"/>
              <w:right w:val="single" w:sz="2" w:space="0" w:color="auto"/>
            </w:tcBorders>
            <w:vAlign w:val="center"/>
          </w:tcPr>
          <w:p w14:paraId="3CEF4475" w14:textId="5FA2CAEB" w:rsidR="00BB5116" w:rsidRPr="004531DC" w:rsidRDefault="004531DC" w:rsidP="004531DC">
            <w:pPr>
              <w:spacing w:after="0" w:line="240" w:lineRule="auto"/>
              <w:ind w:left="34"/>
              <w:jc w:val="center"/>
              <w:rPr>
                <w:color w:val="FF0000"/>
              </w:rPr>
            </w:pPr>
            <w:r w:rsidRPr="004531DC">
              <w:rPr>
                <w:color w:val="FF0000"/>
              </w:rPr>
              <w:t>Monitoring and Evaluation</w:t>
            </w:r>
          </w:p>
        </w:tc>
        <w:tc>
          <w:tcPr>
            <w:tcW w:w="993" w:type="dxa"/>
            <w:tcBorders>
              <w:top w:val="single" w:sz="2" w:space="0" w:color="auto"/>
              <w:left w:val="single" w:sz="2" w:space="0" w:color="auto"/>
              <w:bottom w:val="single" w:sz="2" w:space="0" w:color="auto"/>
              <w:right w:val="single" w:sz="2" w:space="0" w:color="auto"/>
            </w:tcBorders>
            <w:vAlign w:val="center"/>
          </w:tcPr>
          <w:p w14:paraId="42221931" w14:textId="7E870255" w:rsidR="00BB5116" w:rsidRPr="003D21E9" w:rsidRDefault="004531DC" w:rsidP="004531DC">
            <w:pPr>
              <w:spacing w:after="0" w:line="240" w:lineRule="auto"/>
              <w:ind w:left="34"/>
              <w:jc w:val="center"/>
              <w:rPr>
                <w:color w:val="FF0000"/>
              </w:rPr>
            </w:pPr>
            <w:r w:rsidRPr="003D21E9">
              <w:rPr>
                <w:color w:val="FF0000"/>
              </w:rPr>
              <w:t>7</w:t>
            </w:r>
          </w:p>
        </w:tc>
        <w:tc>
          <w:tcPr>
            <w:tcW w:w="1275" w:type="dxa"/>
            <w:tcBorders>
              <w:top w:val="single" w:sz="2" w:space="0" w:color="auto"/>
              <w:left w:val="single" w:sz="2" w:space="0" w:color="auto"/>
              <w:bottom w:val="single" w:sz="2" w:space="0" w:color="auto"/>
              <w:right w:val="single" w:sz="2" w:space="0" w:color="auto"/>
            </w:tcBorders>
            <w:vAlign w:val="center"/>
          </w:tcPr>
          <w:p w14:paraId="312D3ABA" w14:textId="5F1C16E0" w:rsidR="00BB5116" w:rsidRPr="003D21E9" w:rsidRDefault="004531DC" w:rsidP="004531DC">
            <w:pPr>
              <w:spacing w:after="0" w:line="240" w:lineRule="auto"/>
              <w:ind w:left="34"/>
              <w:jc w:val="center"/>
              <w:rPr>
                <w:color w:val="FF0000"/>
              </w:rPr>
            </w:pPr>
            <w:r w:rsidRPr="003D21E9">
              <w:rPr>
                <w:color w:val="FF0000"/>
              </w:rPr>
              <w:t>SSH</w:t>
            </w:r>
          </w:p>
        </w:tc>
        <w:tc>
          <w:tcPr>
            <w:tcW w:w="993" w:type="dxa"/>
            <w:tcBorders>
              <w:top w:val="single" w:sz="2" w:space="0" w:color="auto"/>
              <w:left w:val="single" w:sz="2" w:space="0" w:color="auto"/>
              <w:bottom w:val="single" w:sz="2" w:space="0" w:color="auto"/>
              <w:right w:val="single" w:sz="2" w:space="0" w:color="auto"/>
            </w:tcBorders>
            <w:vAlign w:val="center"/>
          </w:tcPr>
          <w:p w14:paraId="2F32C7D0" w14:textId="033F11A3" w:rsidR="00BB5116" w:rsidRPr="003D21E9" w:rsidRDefault="003D21E9" w:rsidP="004531DC">
            <w:pPr>
              <w:spacing w:after="0" w:line="240" w:lineRule="auto"/>
              <w:ind w:left="34"/>
              <w:jc w:val="center"/>
              <w:rPr>
                <w:color w:val="FF0000"/>
              </w:rPr>
            </w:pPr>
            <w:r>
              <w:rPr>
                <w:color w:val="FF0000"/>
              </w:rPr>
              <w:t>32</w:t>
            </w:r>
          </w:p>
        </w:tc>
        <w:tc>
          <w:tcPr>
            <w:tcW w:w="850" w:type="dxa"/>
            <w:tcBorders>
              <w:top w:val="single" w:sz="2" w:space="0" w:color="auto"/>
              <w:left w:val="single" w:sz="2" w:space="0" w:color="auto"/>
              <w:bottom w:val="single" w:sz="2" w:space="0" w:color="auto"/>
              <w:right w:val="single" w:sz="2" w:space="0" w:color="auto"/>
            </w:tcBorders>
            <w:vAlign w:val="center"/>
          </w:tcPr>
          <w:p w14:paraId="4A285306" w14:textId="6F93082F" w:rsidR="00BB5116" w:rsidRPr="003D21E9" w:rsidRDefault="005E3B0D" w:rsidP="004531DC">
            <w:pPr>
              <w:spacing w:after="0" w:line="240" w:lineRule="auto"/>
              <w:ind w:left="34"/>
              <w:jc w:val="center"/>
              <w:rPr>
                <w:color w:val="FF0000"/>
              </w:rPr>
            </w:pPr>
            <w:r>
              <w:rPr>
                <w:color w:val="FF0000"/>
              </w:rPr>
              <w:t>15</w:t>
            </w:r>
          </w:p>
        </w:tc>
        <w:tc>
          <w:tcPr>
            <w:tcW w:w="819" w:type="dxa"/>
            <w:tcBorders>
              <w:top w:val="single" w:sz="2" w:space="0" w:color="auto"/>
              <w:left w:val="single" w:sz="2" w:space="0" w:color="auto"/>
              <w:bottom w:val="single" w:sz="2" w:space="0" w:color="auto"/>
              <w:right w:val="single" w:sz="2" w:space="0" w:color="auto"/>
            </w:tcBorders>
            <w:vAlign w:val="center"/>
          </w:tcPr>
          <w:p w14:paraId="0805EC91" w14:textId="11A9DF51" w:rsidR="00BB5116" w:rsidRPr="003D21E9" w:rsidRDefault="003D21E9" w:rsidP="004531DC">
            <w:pPr>
              <w:spacing w:after="0" w:line="240" w:lineRule="auto"/>
              <w:ind w:left="34"/>
              <w:jc w:val="center"/>
              <w:rPr>
                <w:color w:val="FF0000"/>
              </w:rPr>
            </w:pPr>
            <w:r w:rsidRPr="003D21E9">
              <w:rPr>
                <w:color w:val="FF0000"/>
              </w:rPr>
              <w:t>32</w:t>
            </w:r>
          </w:p>
        </w:tc>
      </w:tr>
      <w:tr w:rsidR="00BB5116" w:rsidRPr="005214EE" w14:paraId="7761C922"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vAlign w:val="center"/>
          </w:tcPr>
          <w:p w14:paraId="14B9A33A" w14:textId="33F4D5B4" w:rsidR="00BB5116" w:rsidRDefault="00BB5116" w:rsidP="004531DC">
            <w:pPr>
              <w:spacing w:after="0" w:line="240" w:lineRule="auto"/>
              <w:ind w:left="34"/>
              <w:jc w:val="center"/>
            </w:pPr>
            <w:r>
              <w:t>6</w:t>
            </w:r>
          </w:p>
        </w:tc>
        <w:tc>
          <w:tcPr>
            <w:tcW w:w="2865" w:type="dxa"/>
            <w:tcBorders>
              <w:top w:val="single" w:sz="2" w:space="0" w:color="auto"/>
              <w:left w:val="single" w:sz="2" w:space="0" w:color="auto"/>
              <w:bottom w:val="single" w:sz="2" w:space="0" w:color="auto"/>
              <w:right w:val="single" w:sz="2" w:space="0" w:color="auto"/>
            </w:tcBorders>
            <w:vAlign w:val="center"/>
          </w:tcPr>
          <w:p w14:paraId="30B7A36A" w14:textId="6544F8B4" w:rsidR="00BB5116" w:rsidRPr="005214EE" w:rsidRDefault="00BB5116" w:rsidP="004531DC">
            <w:pPr>
              <w:spacing w:after="0" w:line="240" w:lineRule="auto"/>
              <w:ind w:left="34"/>
              <w:jc w:val="center"/>
            </w:pPr>
            <w:r>
              <w:t>Dissemination</w:t>
            </w:r>
            <w:r w:rsidR="006457DD">
              <w:t xml:space="preserve"> </w:t>
            </w:r>
            <w:r>
              <w:t>and Exploitation</w:t>
            </w:r>
          </w:p>
        </w:tc>
        <w:tc>
          <w:tcPr>
            <w:tcW w:w="993" w:type="dxa"/>
            <w:tcBorders>
              <w:top w:val="single" w:sz="2" w:space="0" w:color="auto"/>
              <w:left w:val="single" w:sz="2" w:space="0" w:color="auto"/>
              <w:bottom w:val="single" w:sz="2" w:space="0" w:color="auto"/>
              <w:right w:val="single" w:sz="2" w:space="0" w:color="auto"/>
            </w:tcBorders>
            <w:vAlign w:val="center"/>
          </w:tcPr>
          <w:p w14:paraId="1004EDF5" w14:textId="64ECCC9C" w:rsidR="00BB5116" w:rsidRPr="005214EE" w:rsidRDefault="00BB5116" w:rsidP="004531DC">
            <w:pPr>
              <w:spacing w:after="0" w:line="240" w:lineRule="auto"/>
              <w:ind w:left="34"/>
              <w:jc w:val="center"/>
            </w:pPr>
            <w:r>
              <w:t>9</w:t>
            </w:r>
          </w:p>
        </w:tc>
        <w:tc>
          <w:tcPr>
            <w:tcW w:w="1275" w:type="dxa"/>
            <w:tcBorders>
              <w:top w:val="single" w:sz="2" w:space="0" w:color="auto"/>
              <w:left w:val="single" w:sz="2" w:space="0" w:color="auto"/>
              <w:bottom w:val="single" w:sz="2" w:space="0" w:color="auto"/>
              <w:right w:val="single" w:sz="2" w:space="0" w:color="auto"/>
            </w:tcBorders>
            <w:vAlign w:val="center"/>
          </w:tcPr>
          <w:p w14:paraId="28297851" w14:textId="52858E96" w:rsidR="00BB5116" w:rsidRPr="005214EE" w:rsidRDefault="00BB5116" w:rsidP="004531DC">
            <w:pPr>
              <w:spacing w:after="0" w:line="240" w:lineRule="auto"/>
              <w:ind w:left="34"/>
              <w:jc w:val="center"/>
            </w:pPr>
            <w:r>
              <w:t>EM</w:t>
            </w:r>
          </w:p>
        </w:tc>
        <w:tc>
          <w:tcPr>
            <w:tcW w:w="993" w:type="dxa"/>
            <w:tcBorders>
              <w:top w:val="single" w:sz="2" w:space="0" w:color="auto"/>
              <w:left w:val="single" w:sz="2" w:space="0" w:color="auto"/>
              <w:bottom w:val="single" w:sz="2" w:space="0" w:color="auto"/>
              <w:right w:val="single" w:sz="2" w:space="0" w:color="auto"/>
            </w:tcBorders>
            <w:vAlign w:val="center"/>
          </w:tcPr>
          <w:p w14:paraId="59F98AA0" w14:textId="3BB1C20D" w:rsidR="00BB5116" w:rsidRPr="005214EE" w:rsidRDefault="003D21E9" w:rsidP="004531DC">
            <w:pPr>
              <w:spacing w:after="0" w:line="240" w:lineRule="auto"/>
              <w:ind w:left="34"/>
              <w:jc w:val="center"/>
            </w:pPr>
            <w:r>
              <w:t>34</w:t>
            </w:r>
          </w:p>
        </w:tc>
        <w:tc>
          <w:tcPr>
            <w:tcW w:w="850" w:type="dxa"/>
            <w:tcBorders>
              <w:top w:val="single" w:sz="2" w:space="0" w:color="auto"/>
              <w:left w:val="single" w:sz="2" w:space="0" w:color="auto"/>
              <w:bottom w:val="single" w:sz="2" w:space="0" w:color="auto"/>
              <w:right w:val="single" w:sz="2" w:space="0" w:color="auto"/>
            </w:tcBorders>
            <w:vAlign w:val="center"/>
          </w:tcPr>
          <w:p w14:paraId="5547F5BD" w14:textId="3AD40E2C" w:rsidR="00BB5116" w:rsidRPr="005214EE" w:rsidRDefault="00BB5116" w:rsidP="004531DC">
            <w:pPr>
              <w:spacing w:after="0" w:line="240" w:lineRule="auto"/>
              <w:ind w:left="34"/>
              <w:jc w:val="center"/>
            </w:pPr>
            <w:r>
              <w:t>1</w:t>
            </w:r>
          </w:p>
        </w:tc>
        <w:tc>
          <w:tcPr>
            <w:tcW w:w="819" w:type="dxa"/>
            <w:tcBorders>
              <w:top w:val="single" w:sz="2" w:space="0" w:color="auto"/>
              <w:left w:val="single" w:sz="2" w:space="0" w:color="auto"/>
              <w:bottom w:val="single" w:sz="2" w:space="0" w:color="auto"/>
              <w:right w:val="single" w:sz="2" w:space="0" w:color="auto"/>
            </w:tcBorders>
            <w:vAlign w:val="center"/>
          </w:tcPr>
          <w:p w14:paraId="44AB36CA" w14:textId="05B7B13E" w:rsidR="00BB5116" w:rsidRPr="005214EE" w:rsidRDefault="00BB5116" w:rsidP="004531DC">
            <w:pPr>
              <w:spacing w:after="0" w:line="240" w:lineRule="auto"/>
              <w:ind w:left="34"/>
              <w:jc w:val="center"/>
            </w:pPr>
            <w:r>
              <w:t>36</w:t>
            </w:r>
          </w:p>
        </w:tc>
      </w:tr>
      <w:tr w:rsidR="00BB5116" w:rsidRPr="005214EE" w14:paraId="111122FB" w14:textId="77777777" w:rsidTr="006457D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ADC8CAD" w14:textId="77777777" w:rsidR="00BB5116" w:rsidRPr="005214EE" w:rsidRDefault="00BB5116" w:rsidP="004531DC">
            <w:pPr>
              <w:spacing w:after="0" w:line="240" w:lineRule="auto"/>
              <w:ind w:left="34"/>
              <w:jc w:val="both"/>
            </w:pPr>
          </w:p>
        </w:tc>
        <w:tc>
          <w:tcPr>
            <w:tcW w:w="286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0D8145" w14:textId="77777777" w:rsidR="00BB5116" w:rsidRPr="005214EE" w:rsidRDefault="00BB5116" w:rsidP="004531DC">
            <w:pPr>
              <w:spacing w:after="0" w:line="240" w:lineRule="auto"/>
              <w:ind w:left="34"/>
              <w:jc w:val="both"/>
            </w:pPr>
          </w:p>
        </w:tc>
        <w:tc>
          <w:tcPr>
            <w:tcW w:w="99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25054B" w14:textId="77777777" w:rsidR="00BB5116" w:rsidRPr="005214EE" w:rsidRDefault="00BB5116" w:rsidP="004531DC">
            <w:pPr>
              <w:spacing w:after="0" w:line="240" w:lineRule="auto"/>
              <w:ind w:left="34"/>
              <w:jc w:val="both"/>
            </w:pP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E48BDD3" w14:textId="77777777" w:rsidR="00BB5116" w:rsidRPr="005214EE" w:rsidRDefault="00BB5116" w:rsidP="004531DC">
            <w:pPr>
              <w:spacing w:after="0" w:line="240" w:lineRule="auto"/>
              <w:ind w:left="34"/>
              <w:jc w:val="both"/>
            </w:pPr>
          </w:p>
        </w:tc>
        <w:tc>
          <w:tcPr>
            <w:tcW w:w="993" w:type="dxa"/>
            <w:tcBorders>
              <w:top w:val="single" w:sz="2" w:space="0" w:color="auto"/>
              <w:left w:val="single" w:sz="2" w:space="0" w:color="auto"/>
              <w:bottom w:val="single" w:sz="2" w:space="0" w:color="auto"/>
              <w:right w:val="single" w:sz="2" w:space="0" w:color="auto"/>
            </w:tcBorders>
          </w:tcPr>
          <w:p w14:paraId="07A72E9C" w14:textId="7BBDE6A9" w:rsidR="00BB5116" w:rsidRPr="005214EE" w:rsidRDefault="00BB5116" w:rsidP="004531DC">
            <w:pPr>
              <w:spacing w:after="0" w:line="240" w:lineRule="auto"/>
            </w:pPr>
            <w:r w:rsidRPr="005214EE">
              <w:t>Total person- months</w:t>
            </w:r>
            <w:r w:rsidR="003D21E9">
              <w:t xml:space="preserve"> </w:t>
            </w:r>
            <w:r w:rsidR="003D21E9" w:rsidRPr="003D21E9">
              <w:rPr>
                <w:b/>
                <w:bCs/>
              </w:rPr>
              <w:t>247.5</w:t>
            </w:r>
          </w:p>
        </w:tc>
        <w:tc>
          <w:tcPr>
            <w:tcW w:w="8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B3D0D1" w14:textId="77777777" w:rsidR="00BB5116" w:rsidRPr="005214EE" w:rsidRDefault="00BB5116" w:rsidP="004531DC">
            <w:pPr>
              <w:spacing w:after="0" w:line="240" w:lineRule="auto"/>
              <w:ind w:left="34"/>
              <w:jc w:val="both"/>
            </w:pPr>
          </w:p>
        </w:tc>
        <w:tc>
          <w:tcPr>
            <w:tcW w:w="8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5EB9F8" w14:textId="77777777" w:rsidR="00BB5116" w:rsidRPr="005214EE" w:rsidRDefault="00BB5116" w:rsidP="004531DC">
            <w:pPr>
              <w:spacing w:after="0" w:line="240" w:lineRule="auto"/>
              <w:ind w:left="34"/>
              <w:jc w:val="both"/>
            </w:pPr>
          </w:p>
        </w:tc>
      </w:tr>
    </w:tbl>
    <w:p w14:paraId="2B5A2646" w14:textId="77777777" w:rsidR="005C36FA" w:rsidRPr="00423510" w:rsidRDefault="005C36FA" w:rsidP="001A7725">
      <w:pPr>
        <w:pStyle w:val="paragraph"/>
        <w:spacing w:before="0" w:beforeAutospacing="0"/>
        <w:ind w:firstLine="720"/>
        <w:jc w:val="both"/>
        <w:textAlignment w:val="baseline"/>
        <w:rPr>
          <w:rFonts w:asciiTheme="minorHAnsi" w:hAnsiTheme="minorHAnsi" w:cstheme="minorHAnsi"/>
          <w:b/>
          <w:bCs/>
          <w:sz w:val="22"/>
          <w:szCs w:val="22"/>
          <w:u w:val="single"/>
        </w:rPr>
      </w:pPr>
    </w:p>
    <w:p w14:paraId="2C2BDEEE" w14:textId="7EF3BAC0" w:rsidR="00B97E79" w:rsidRPr="00500069" w:rsidRDefault="004E737F" w:rsidP="00500069">
      <w:pPr>
        <w:spacing w:after="240"/>
        <w:rPr>
          <w:b/>
          <w:bCs/>
        </w:rPr>
      </w:pPr>
      <w:r w:rsidRPr="005214EE">
        <w:rPr>
          <w:b/>
          <w:bCs/>
        </w:rPr>
        <w:br w:type="page"/>
      </w:r>
      <w:r w:rsidRPr="005214EE">
        <w:rPr>
          <w:b/>
          <w:bCs/>
        </w:rPr>
        <w:lastRenderedPageBreak/>
        <w:t>Table 3.1c:</w:t>
      </w:r>
      <w:r w:rsidRPr="005214EE">
        <w:rPr>
          <w:b/>
          <w:bCs/>
        </w:rPr>
        <w:tab/>
        <w:t xml:space="preserve">List of Deliverables  </w:t>
      </w:r>
    </w:p>
    <w:tbl>
      <w:tblPr>
        <w:tblpPr w:leftFromText="142" w:rightFromText="142" w:bottomFromText="142" w:vertAnchor="text" w:tblpXSpec="center" w:tblpY="1"/>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8" w:type="dxa"/>
          <w:bottom w:w="14" w:type="dxa"/>
          <w:right w:w="28" w:type="dxa"/>
        </w:tblCellMar>
        <w:tblLook w:val="0000" w:firstRow="0" w:lastRow="0" w:firstColumn="0" w:lastColumn="0" w:noHBand="0" w:noVBand="0"/>
      </w:tblPr>
      <w:tblGrid>
        <w:gridCol w:w="1165"/>
        <w:gridCol w:w="3946"/>
        <w:gridCol w:w="846"/>
        <w:gridCol w:w="709"/>
        <w:gridCol w:w="1585"/>
        <w:gridCol w:w="1585"/>
      </w:tblGrid>
      <w:tr w:rsidR="00500069" w:rsidRPr="00423510" w14:paraId="5AD82818" w14:textId="35DFA713" w:rsidTr="00500069">
        <w:tc>
          <w:tcPr>
            <w:tcW w:w="1165" w:type="dxa"/>
            <w:vAlign w:val="center"/>
          </w:tcPr>
          <w:p w14:paraId="0E45019B" w14:textId="77777777" w:rsidR="00500069" w:rsidRPr="00423510" w:rsidRDefault="00500069" w:rsidP="000A21FA">
            <w:pPr>
              <w:spacing w:after="0" w:line="240" w:lineRule="auto"/>
              <w:jc w:val="center"/>
              <w:rPr>
                <w:rFonts w:asciiTheme="minorHAnsi" w:hAnsiTheme="minorHAnsi" w:cstheme="minorHAnsi"/>
                <w:b/>
                <w:sz w:val="20"/>
                <w:szCs w:val="20"/>
              </w:rPr>
            </w:pPr>
            <w:bookmarkStart w:id="24" w:name="_Hlk494191160"/>
            <w:r w:rsidRPr="00423510">
              <w:rPr>
                <w:rFonts w:asciiTheme="minorHAnsi" w:hAnsiTheme="minorHAnsi" w:cstheme="minorHAnsi"/>
                <w:b/>
                <w:sz w:val="20"/>
                <w:szCs w:val="20"/>
              </w:rPr>
              <w:t>Deliverable (number)</w:t>
            </w:r>
          </w:p>
        </w:tc>
        <w:tc>
          <w:tcPr>
            <w:tcW w:w="3946" w:type="dxa"/>
            <w:vAlign w:val="center"/>
          </w:tcPr>
          <w:p w14:paraId="085B56A0" w14:textId="77777777" w:rsidR="00500069" w:rsidRPr="00423510" w:rsidRDefault="00500069" w:rsidP="000A21FA">
            <w:pPr>
              <w:spacing w:after="0" w:line="240" w:lineRule="auto"/>
              <w:jc w:val="center"/>
              <w:rPr>
                <w:rFonts w:asciiTheme="minorHAnsi" w:hAnsiTheme="minorHAnsi" w:cstheme="minorHAnsi"/>
                <w:b/>
                <w:sz w:val="20"/>
                <w:szCs w:val="20"/>
              </w:rPr>
            </w:pPr>
            <w:r w:rsidRPr="00423510">
              <w:rPr>
                <w:rFonts w:asciiTheme="minorHAnsi" w:hAnsiTheme="minorHAnsi" w:cstheme="minorHAnsi"/>
                <w:b/>
                <w:sz w:val="20"/>
                <w:szCs w:val="20"/>
              </w:rPr>
              <w:t>Deliverable name</w:t>
            </w:r>
          </w:p>
        </w:tc>
        <w:tc>
          <w:tcPr>
            <w:tcW w:w="846" w:type="dxa"/>
            <w:vAlign w:val="center"/>
          </w:tcPr>
          <w:p w14:paraId="3316FE42" w14:textId="77777777" w:rsidR="00500069" w:rsidRPr="00423510" w:rsidRDefault="00500069" w:rsidP="000A21FA">
            <w:pPr>
              <w:spacing w:after="0" w:line="240" w:lineRule="auto"/>
              <w:jc w:val="center"/>
              <w:rPr>
                <w:rFonts w:asciiTheme="minorHAnsi" w:hAnsiTheme="minorHAnsi" w:cstheme="minorHAnsi"/>
                <w:b/>
                <w:sz w:val="20"/>
                <w:szCs w:val="20"/>
              </w:rPr>
            </w:pPr>
            <w:r w:rsidRPr="00423510">
              <w:rPr>
                <w:rFonts w:asciiTheme="minorHAnsi" w:hAnsiTheme="minorHAnsi" w:cstheme="minorHAnsi"/>
                <w:b/>
                <w:sz w:val="20"/>
                <w:szCs w:val="20"/>
              </w:rPr>
              <w:t>Work package No.</w:t>
            </w:r>
          </w:p>
        </w:tc>
        <w:tc>
          <w:tcPr>
            <w:tcW w:w="709" w:type="dxa"/>
            <w:vAlign w:val="center"/>
          </w:tcPr>
          <w:p w14:paraId="1425046B" w14:textId="77777777" w:rsidR="00500069" w:rsidRPr="00423510" w:rsidRDefault="00500069" w:rsidP="000A21FA">
            <w:pPr>
              <w:spacing w:after="0" w:line="240" w:lineRule="auto"/>
              <w:jc w:val="center"/>
              <w:rPr>
                <w:rFonts w:asciiTheme="minorHAnsi" w:hAnsiTheme="minorHAnsi" w:cstheme="minorHAnsi"/>
                <w:b/>
                <w:sz w:val="20"/>
                <w:szCs w:val="20"/>
              </w:rPr>
            </w:pPr>
            <w:r w:rsidRPr="00423510">
              <w:rPr>
                <w:rFonts w:asciiTheme="minorHAnsi" w:hAnsiTheme="minorHAnsi" w:cstheme="minorHAnsi"/>
                <w:b/>
                <w:sz w:val="20"/>
                <w:szCs w:val="20"/>
              </w:rPr>
              <w:t>Type</w:t>
            </w:r>
            <w:r w:rsidRPr="00423510">
              <w:rPr>
                <w:rStyle w:val="FootnoteReference"/>
                <w:rFonts w:asciiTheme="minorHAnsi" w:hAnsiTheme="minorHAnsi" w:cstheme="minorHAnsi"/>
                <w:sz w:val="20"/>
                <w:szCs w:val="20"/>
              </w:rPr>
              <w:footnoteReference w:id="2"/>
            </w:r>
          </w:p>
        </w:tc>
        <w:tc>
          <w:tcPr>
            <w:tcW w:w="1585" w:type="dxa"/>
            <w:vAlign w:val="center"/>
          </w:tcPr>
          <w:p w14:paraId="6B273990" w14:textId="77777777" w:rsidR="00500069" w:rsidRPr="00423510" w:rsidRDefault="00500069" w:rsidP="000A21FA">
            <w:pPr>
              <w:spacing w:after="0" w:line="240" w:lineRule="auto"/>
              <w:jc w:val="center"/>
              <w:rPr>
                <w:rFonts w:asciiTheme="minorHAnsi" w:hAnsiTheme="minorHAnsi" w:cstheme="minorHAnsi"/>
                <w:b/>
                <w:sz w:val="20"/>
                <w:szCs w:val="20"/>
              </w:rPr>
            </w:pPr>
            <w:r w:rsidRPr="00423510">
              <w:rPr>
                <w:rFonts w:asciiTheme="minorHAnsi" w:hAnsiTheme="minorHAnsi" w:cstheme="minorHAnsi"/>
                <w:b/>
                <w:sz w:val="20"/>
                <w:szCs w:val="20"/>
              </w:rPr>
              <w:t>Dissemination level</w:t>
            </w:r>
            <w:r w:rsidRPr="00423510">
              <w:rPr>
                <w:rStyle w:val="FootnoteReference"/>
                <w:rFonts w:asciiTheme="minorHAnsi" w:hAnsiTheme="minorHAnsi" w:cstheme="minorHAnsi"/>
                <w:sz w:val="20"/>
                <w:szCs w:val="20"/>
              </w:rPr>
              <w:footnoteReference w:id="3"/>
            </w:r>
          </w:p>
        </w:tc>
        <w:tc>
          <w:tcPr>
            <w:tcW w:w="1585" w:type="dxa"/>
            <w:vAlign w:val="center"/>
          </w:tcPr>
          <w:p w14:paraId="601955A6" w14:textId="3383D30C" w:rsidR="00500069" w:rsidRPr="00423510" w:rsidRDefault="00500069" w:rsidP="00500069">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Delivery date</w:t>
            </w:r>
          </w:p>
        </w:tc>
      </w:tr>
      <w:tr w:rsidR="00500069" w:rsidRPr="00423510" w14:paraId="0280F429" w14:textId="46F7A1AA" w:rsidTr="00500069">
        <w:trPr>
          <w:trHeight w:val="622"/>
        </w:trPr>
        <w:tc>
          <w:tcPr>
            <w:tcW w:w="1165" w:type="dxa"/>
            <w:vAlign w:val="center"/>
          </w:tcPr>
          <w:p w14:paraId="31871861" w14:textId="1D9CFB03" w:rsidR="00500069" w:rsidRPr="00213625" w:rsidRDefault="00500069" w:rsidP="000A21FA">
            <w:pPr>
              <w:spacing w:after="0" w:line="240" w:lineRule="auto"/>
              <w:jc w:val="center"/>
              <w:rPr>
                <w:rFonts w:asciiTheme="minorHAnsi" w:hAnsiTheme="minorHAnsi" w:cstheme="minorHAnsi"/>
                <w:sz w:val="20"/>
                <w:szCs w:val="20"/>
              </w:rPr>
            </w:pPr>
            <w:r w:rsidRPr="00213625">
              <w:rPr>
                <w:rFonts w:asciiTheme="minorHAnsi" w:hAnsiTheme="minorHAnsi" w:cstheme="minorHAnsi"/>
                <w:sz w:val="20"/>
                <w:szCs w:val="20"/>
              </w:rPr>
              <w:t>D1.1</w:t>
            </w:r>
          </w:p>
        </w:tc>
        <w:tc>
          <w:tcPr>
            <w:tcW w:w="3946" w:type="dxa"/>
            <w:vAlign w:val="center"/>
          </w:tcPr>
          <w:p w14:paraId="26BF1E27" w14:textId="2A565AE3" w:rsidR="00500069" w:rsidRPr="00213625" w:rsidRDefault="00500069" w:rsidP="000A21FA">
            <w:pPr>
              <w:spacing w:after="0" w:line="240" w:lineRule="auto"/>
              <w:jc w:val="center"/>
              <w:rPr>
                <w:rFonts w:asciiTheme="minorHAnsi" w:hAnsiTheme="minorHAnsi" w:cstheme="minorHAnsi"/>
                <w:sz w:val="20"/>
                <w:szCs w:val="20"/>
              </w:rPr>
            </w:pPr>
            <w:r w:rsidRPr="00213625">
              <w:rPr>
                <w:rFonts w:asciiTheme="minorHAnsi" w:hAnsiTheme="minorHAnsi" w:cstheme="minorHAnsi"/>
                <w:sz w:val="20"/>
                <w:szCs w:val="20"/>
              </w:rPr>
              <w:t>Project Management Toolbox</w:t>
            </w:r>
          </w:p>
        </w:tc>
        <w:tc>
          <w:tcPr>
            <w:tcW w:w="846" w:type="dxa"/>
            <w:vAlign w:val="center"/>
          </w:tcPr>
          <w:p w14:paraId="0CF47AA3" w14:textId="4DE9842A" w:rsidR="00500069" w:rsidRPr="00213625" w:rsidRDefault="00500069" w:rsidP="000A21FA">
            <w:pPr>
              <w:spacing w:after="0" w:line="240" w:lineRule="auto"/>
              <w:jc w:val="center"/>
              <w:rPr>
                <w:rFonts w:asciiTheme="minorHAnsi" w:hAnsiTheme="minorHAnsi" w:cstheme="minorHAnsi"/>
                <w:sz w:val="20"/>
                <w:szCs w:val="20"/>
              </w:rPr>
            </w:pPr>
            <w:r w:rsidRPr="00213625">
              <w:rPr>
                <w:rFonts w:asciiTheme="minorHAnsi" w:hAnsiTheme="minorHAnsi" w:cstheme="minorHAnsi"/>
                <w:sz w:val="20"/>
                <w:szCs w:val="20"/>
              </w:rPr>
              <w:t>1</w:t>
            </w:r>
          </w:p>
        </w:tc>
        <w:tc>
          <w:tcPr>
            <w:tcW w:w="709" w:type="dxa"/>
            <w:vAlign w:val="center"/>
          </w:tcPr>
          <w:p w14:paraId="1A118919" w14:textId="128026F6" w:rsidR="00500069" w:rsidRPr="00213625" w:rsidRDefault="00500069" w:rsidP="000A21FA">
            <w:pPr>
              <w:spacing w:after="0" w:line="240" w:lineRule="auto"/>
              <w:jc w:val="center"/>
              <w:rPr>
                <w:rFonts w:asciiTheme="minorHAnsi" w:hAnsiTheme="minorHAnsi" w:cstheme="minorHAnsi"/>
                <w:sz w:val="20"/>
                <w:szCs w:val="20"/>
              </w:rPr>
            </w:pPr>
            <w:r w:rsidRPr="00213625">
              <w:rPr>
                <w:rFonts w:asciiTheme="minorHAnsi" w:hAnsiTheme="minorHAnsi" w:cstheme="minorHAnsi"/>
                <w:sz w:val="20"/>
                <w:szCs w:val="20"/>
              </w:rPr>
              <w:t>OTHER</w:t>
            </w:r>
          </w:p>
        </w:tc>
        <w:tc>
          <w:tcPr>
            <w:tcW w:w="1585" w:type="dxa"/>
            <w:vAlign w:val="center"/>
          </w:tcPr>
          <w:p w14:paraId="2DC53B4E" w14:textId="549A7692" w:rsidR="00500069" w:rsidRPr="00213625" w:rsidRDefault="00500069" w:rsidP="000A21FA">
            <w:pPr>
              <w:spacing w:after="0" w:line="240" w:lineRule="auto"/>
              <w:jc w:val="center"/>
              <w:rPr>
                <w:rFonts w:asciiTheme="minorHAnsi" w:hAnsiTheme="minorHAnsi" w:cstheme="minorHAnsi"/>
                <w:sz w:val="20"/>
                <w:szCs w:val="20"/>
              </w:rPr>
            </w:pPr>
            <w:r w:rsidRPr="00213625">
              <w:rPr>
                <w:rFonts w:asciiTheme="minorHAnsi" w:hAnsiTheme="minorHAnsi" w:cstheme="minorHAnsi"/>
                <w:sz w:val="20"/>
                <w:szCs w:val="20"/>
              </w:rPr>
              <w:t>SEN</w:t>
            </w:r>
          </w:p>
        </w:tc>
        <w:tc>
          <w:tcPr>
            <w:tcW w:w="1585" w:type="dxa"/>
            <w:vAlign w:val="center"/>
          </w:tcPr>
          <w:p w14:paraId="2501C0DD" w14:textId="39C05162" w:rsidR="00500069" w:rsidRPr="00213625" w:rsidRDefault="00500069" w:rsidP="0050006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M1</w:t>
            </w:r>
          </w:p>
        </w:tc>
      </w:tr>
      <w:tr w:rsidR="00500069" w:rsidRPr="00423510" w14:paraId="54E5C7FE" w14:textId="4F50AA69" w:rsidTr="00500069">
        <w:trPr>
          <w:trHeight w:val="622"/>
        </w:trPr>
        <w:tc>
          <w:tcPr>
            <w:tcW w:w="1165" w:type="dxa"/>
            <w:vAlign w:val="center"/>
          </w:tcPr>
          <w:p w14:paraId="3A4BA48E" w14:textId="4F088E3D" w:rsidR="00500069" w:rsidRPr="00DC15FF" w:rsidRDefault="00542D28"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D1.2</w:t>
            </w:r>
          </w:p>
        </w:tc>
        <w:tc>
          <w:tcPr>
            <w:tcW w:w="3946" w:type="dxa"/>
            <w:vAlign w:val="center"/>
          </w:tcPr>
          <w:p w14:paraId="02F4ABEA" w14:textId="0753F348" w:rsidR="00500069" w:rsidRPr="00DC15FF" w:rsidRDefault="00542D28"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Data Management Plan</w:t>
            </w:r>
          </w:p>
        </w:tc>
        <w:tc>
          <w:tcPr>
            <w:tcW w:w="846" w:type="dxa"/>
            <w:vAlign w:val="center"/>
          </w:tcPr>
          <w:p w14:paraId="7F73D8B1" w14:textId="566CA52A"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1</w:t>
            </w:r>
          </w:p>
        </w:tc>
        <w:tc>
          <w:tcPr>
            <w:tcW w:w="709" w:type="dxa"/>
            <w:vAlign w:val="center"/>
          </w:tcPr>
          <w:p w14:paraId="1A4CF059" w14:textId="201C3516"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DMP</w:t>
            </w:r>
          </w:p>
        </w:tc>
        <w:tc>
          <w:tcPr>
            <w:tcW w:w="1585" w:type="dxa"/>
            <w:vAlign w:val="center"/>
          </w:tcPr>
          <w:p w14:paraId="14AD3C0F" w14:textId="204CB9E1"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SEN</w:t>
            </w:r>
          </w:p>
        </w:tc>
        <w:tc>
          <w:tcPr>
            <w:tcW w:w="1585" w:type="dxa"/>
            <w:vAlign w:val="center"/>
          </w:tcPr>
          <w:p w14:paraId="64A66CF6" w14:textId="68863A0E" w:rsidR="00500069" w:rsidRPr="00DC15FF" w:rsidRDefault="00DC15FF" w:rsidP="00500069">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M6</w:t>
            </w:r>
          </w:p>
        </w:tc>
      </w:tr>
      <w:tr w:rsidR="00DC15FF" w:rsidRPr="00423510" w14:paraId="1720B756" w14:textId="77777777" w:rsidTr="00500069">
        <w:trPr>
          <w:trHeight w:val="622"/>
        </w:trPr>
        <w:tc>
          <w:tcPr>
            <w:tcW w:w="1165" w:type="dxa"/>
            <w:vAlign w:val="center"/>
          </w:tcPr>
          <w:p w14:paraId="6D1BA4E5" w14:textId="179B9ABE" w:rsidR="00DC15FF" w:rsidRPr="00DC15FF" w:rsidRDefault="00DC15FF" w:rsidP="000A21FA">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D2.1</w:t>
            </w:r>
          </w:p>
        </w:tc>
        <w:tc>
          <w:tcPr>
            <w:tcW w:w="3946" w:type="dxa"/>
            <w:vAlign w:val="center"/>
          </w:tcPr>
          <w:p w14:paraId="5891C805" w14:textId="3217B476" w:rsidR="00DC15FF" w:rsidRPr="00DC15FF" w:rsidRDefault="00DC15FF" w:rsidP="000A21FA">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Database of ecological disasters with an impact on mental health in Europe</w:t>
            </w:r>
          </w:p>
        </w:tc>
        <w:tc>
          <w:tcPr>
            <w:tcW w:w="846" w:type="dxa"/>
            <w:vAlign w:val="center"/>
          </w:tcPr>
          <w:p w14:paraId="6BB35822" w14:textId="5272D388" w:rsidR="00DC15FF" w:rsidRPr="00DC15FF" w:rsidRDefault="00DC15FF" w:rsidP="000A21FA">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vAlign w:val="center"/>
          </w:tcPr>
          <w:p w14:paraId="5A48F4E7" w14:textId="1A29D8E2" w:rsidR="00DC15FF" w:rsidRPr="00DC15FF" w:rsidRDefault="00DC15FF" w:rsidP="000A21FA">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R</w:t>
            </w:r>
          </w:p>
        </w:tc>
        <w:tc>
          <w:tcPr>
            <w:tcW w:w="1585" w:type="dxa"/>
            <w:vAlign w:val="center"/>
          </w:tcPr>
          <w:p w14:paraId="3BE83921" w14:textId="7C5EFF01" w:rsidR="00DC15FF" w:rsidRPr="00DC15FF" w:rsidRDefault="00DC15FF" w:rsidP="000A21FA">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PU</w:t>
            </w:r>
          </w:p>
        </w:tc>
        <w:tc>
          <w:tcPr>
            <w:tcW w:w="1585" w:type="dxa"/>
            <w:vAlign w:val="center"/>
          </w:tcPr>
          <w:p w14:paraId="56E48074" w14:textId="69643414" w:rsidR="00DC15FF" w:rsidRPr="00DC15FF" w:rsidRDefault="00DC15FF" w:rsidP="00500069">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M6</w:t>
            </w:r>
          </w:p>
        </w:tc>
      </w:tr>
      <w:tr w:rsidR="00500069" w:rsidRPr="00423510" w14:paraId="3A7820C1" w14:textId="5FAF0C02" w:rsidTr="00500069">
        <w:trPr>
          <w:trHeight w:val="559"/>
        </w:trPr>
        <w:tc>
          <w:tcPr>
            <w:tcW w:w="1165" w:type="dxa"/>
            <w:shd w:val="clear" w:color="auto" w:fill="auto"/>
            <w:vAlign w:val="center"/>
          </w:tcPr>
          <w:p w14:paraId="74B1859A" w14:textId="6521CA2E"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D2.</w:t>
            </w:r>
            <w:r>
              <w:rPr>
                <w:rFonts w:asciiTheme="minorHAnsi" w:hAnsiTheme="minorHAnsi" w:cstheme="minorHAnsi"/>
                <w:color w:val="FF0000"/>
                <w:sz w:val="20"/>
                <w:szCs w:val="20"/>
              </w:rPr>
              <w:t>2</w:t>
            </w:r>
          </w:p>
        </w:tc>
        <w:tc>
          <w:tcPr>
            <w:tcW w:w="3946" w:type="dxa"/>
            <w:shd w:val="clear" w:color="auto" w:fill="auto"/>
            <w:vAlign w:val="center"/>
          </w:tcPr>
          <w:p w14:paraId="595F696B" w14:textId="14FEF959" w:rsidR="00500069" w:rsidRPr="00DC15FF" w:rsidRDefault="00964B55" w:rsidP="00DC15F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Repository of</w:t>
            </w:r>
            <w:r w:rsidR="00DC15FF" w:rsidRPr="00DC15FF">
              <w:rPr>
                <w:rFonts w:asciiTheme="minorHAnsi" w:hAnsiTheme="minorHAnsi" w:cstheme="minorHAnsi"/>
                <w:color w:val="FF0000"/>
                <w:sz w:val="20"/>
                <w:szCs w:val="20"/>
              </w:rPr>
              <w:t xml:space="preserve"> methodologies for the assessment of risks caused by transformations</w:t>
            </w:r>
          </w:p>
        </w:tc>
        <w:tc>
          <w:tcPr>
            <w:tcW w:w="846" w:type="dxa"/>
            <w:shd w:val="clear" w:color="auto" w:fill="auto"/>
            <w:vAlign w:val="center"/>
          </w:tcPr>
          <w:p w14:paraId="3C5C0D1B" w14:textId="35209E47" w:rsidR="00500069" w:rsidRPr="00DC15FF" w:rsidRDefault="00500069"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2</w:t>
            </w:r>
          </w:p>
        </w:tc>
        <w:tc>
          <w:tcPr>
            <w:tcW w:w="709" w:type="dxa"/>
            <w:shd w:val="clear" w:color="auto" w:fill="auto"/>
            <w:vAlign w:val="center"/>
          </w:tcPr>
          <w:p w14:paraId="326F997B" w14:textId="662D2FB7"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R</w:t>
            </w:r>
          </w:p>
        </w:tc>
        <w:tc>
          <w:tcPr>
            <w:tcW w:w="1585" w:type="dxa"/>
            <w:shd w:val="clear" w:color="auto" w:fill="auto"/>
            <w:vAlign w:val="center"/>
          </w:tcPr>
          <w:p w14:paraId="7E5FC0E6" w14:textId="1E561665" w:rsidR="00500069" w:rsidRPr="00DC15FF" w:rsidRDefault="00DC15FF" w:rsidP="000A21FA">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PU</w:t>
            </w:r>
          </w:p>
        </w:tc>
        <w:tc>
          <w:tcPr>
            <w:tcW w:w="1585" w:type="dxa"/>
            <w:vAlign w:val="center"/>
          </w:tcPr>
          <w:p w14:paraId="596C7F1E" w14:textId="6424951D" w:rsidR="00500069" w:rsidRPr="00DC15FF" w:rsidRDefault="00DC15FF" w:rsidP="00500069">
            <w:pPr>
              <w:spacing w:after="0" w:line="240" w:lineRule="auto"/>
              <w:jc w:val="center"/>
              <w:rPr>
                <w:rFonts w:asciiTheme="minorHAnsi" w:hAnsiTheme="minorHAnsi" w:cstheme="minorHAnsi"/>
                <w:color w:val="FF0000"/>
                <w:sz w:val="20"/>
                <w:szCs w:val="20"/>
              </w:rPr>
            </w:pPr>
            <w:r w:rsidRPr="00DC15FF">
              <w:rPr>
                <w:rFonts w:asciiTheme="minorHAnsi" w:hAnsiTheme="minorHAnsi" w:cstheme="minorHAnsi"/>
                <w:color w:val="FF0000"/>
                <w:sz w:val="20"/>
                <w:szCs w:val="20"/>
              </w:rPr>
              <w:t>M9</w:t>
            </w:r>
          </w:p>
        </w:tc>
      </w:tr>
      <w:tr w:rsidR="00500069" w:rsidRPr="00423510" w14:paraId="4C3E74D7" w14:textId="32558C4C" w:rsidTr="00500069">
        <w:trPr>
          <w:trHeight w:val="559"/>
        </w:trPr>
        <w:tc>
          <w:tcPr>
            <w:tcW w:w="1165" w:type="dxa"/>
            <w:shd w:val="clear" w:color="auto" w:fill="auto"/>
            <w:vAlign w:val="center"/>
          </w:tcPr>
          <w:p w14:paraId="704EDEED" w14:textId="2372D8B0" w:rsidR="00500069" w:rsidRPr="005E3B0D" w:rsidRDefault="00DC15FF"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D3.1</w:t>
            </w:r>
          </w:p>
        </w:tc>
        <w:tc>
          <w:tcPr>
            <w:tcW w:w="3946" w:type="dxa"/>
            <w:shd w:val="clear" w:color="auto" w:fill="auto"/>
            <w:vAlign w:val="center"/>
          </w:tcPr>
          <w:p w14:paraId="1CCB2548" w14:textId="54AA01BD" w:rsidR="00500069" w:rsidRPr="005E3B0D" w:rsidRDefault="005E3B0D" w:rsidP="005C36FA">
            <w:pPr>
              <w:spacing w:after="0" w:line="240" w:lineRule="auto"/>
              <w:ind w:left="112"/>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 xml:space="preserve">Citizens’ decision support </w:t>
            </w:r>
            <w:proofErr w:type="spellStart"/>
            <w:r w:rsidRPr="005E3B0D">
              <w:rPr>
                <w:rFonts w:asciiTheme="minorHAnsi" w:hAnsiTheme="minorHAnsi" w:cstheme="minorHAnsi"/>
                <w:color w:val="FF0000"/>
                <w:sz w:val="20"/>
                <w:szCs w:val="20"/>
              </w:rPr>
              <w:t>toolset</w:t>
            </w:r>
            <w:proofErr w:type="spellEnd"/>
            <w:r w:rsidRPr="005E3B0D">
              <w:rPr>
                <w:rFonts w:asciiTheme="minorHAnsi" w:hAnsiTheme="minorHAnsi" w:cstheme="minorHAnsi"/>
                <w:color w:val="FF0000"/>
                <w:sz w:val="20"/>
                <w:szCs w:val="20"/>
              </w:rPr>
              <w:t xml:space="preserve"> for wellbeing and prevention of mental illness  </w:t>
            </w:r>
          </w:p>
        </w:tc>
        <w:tc>
          <w:tcPr>
            <w:tcW w:w="846" w:type="dxa"/>
            <w:shd w:val="clear" w:color="auto" w:fill="auto"/>
            <w:vAlign w:val="center"/>
          </w:tcPr>
          <w:p w14:paraId="3862064F" w14:textId="3F64DE8A"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3</w:t>
            </w:r>
          </w:p>
        </w:tc>
        <w:tc>
          <w:tcPr>
            <w:tcW w:w="709" w:type="dxa"/>
            <w:shd w:val="clear" w:color="auto" w:fill="auto"/>
            <w:vAlign w:val="center"/>
          </w:tcPr>
          <w:p w14:paraId="2398E5A9" w14:textId="2403C878"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OTHER</w:t>
            </w:r>
          </w:p>
        </w:tc>
        <w:tc>
          <w:tcPr>
            <w:tcW w:w="1585" w:type="dxa"/>
            <w:shd w:val="clear" w:color="auto" w:fill="auto"/>
            <w:vAlign w:val="center"/>
          </w:tcPr>
          <w:p w14:paraId="3BAF3985" w14:textId="2B86BE73" w:rsidR="00500069" w:rsidRPr="005E3B0D" w:rsidRDefault="00DC15FF"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16F416C1" w14:textId="58F44D91" w:rsidR="00500069" w:rsidRPr="005E3B0D" w:rsidRDefault="00DC15FF"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M1</w:t>
            </w:r>
            <w:r w:rsidR="005E3B0D" w:rsidRPr="005E3B0D">
              <w:rPr>
                <w:rFonts w:asciiTheme="minorHAnsi" w:hAnsiTheme="minorHAnsi" w:cstheme="minorHAnsi"/>
                <w:color w:val="FF0000"/>
                <w:sz w:val="20"/>
                <w:szCs w:val="20"/>
              </w:rPr>
              <w:t>5</w:t>
            </w:r>
          </w:p>
        </w:tc>
      </w:tr>
      <w:tr w:rsidR="00500069" w:rsidRPr="00423510" w14:paraId="6775BA2F" w14:textId="2D19A71B" w:rsidTr="00500069">
        <w:trPr>
          <w:trHeight w:val="559"/>
        </w:trPr>
        <w:tc>
          <w:tcPr>
            <w:tcW w:w="1165" w:type="dxa"/>
            <w:shd w:val="clear" w:color="auto" w:fill="auto"/>
            <w:vAlign w:val="center"/>
          </w:tcPr>
          <w:p w14:paraId="3B4420E3" w14:textId="51501726" w:rsidR="00500069" w:rsidRPr="005E3B0D" w:rsidRDefault="00DC15FF"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D3.2</w:t>
            </w:r>
          </w:p>
        </w:tc>
        <w:tc>
          <w:tcPr>
            <w:tcW w:w="3946" w:type="dxa"/>
            <w:shd w:val="clear" w:color="auto" w:fill="auto"/>
            <w:vAlign w:val="center"/>
          </w:tcPr>
          <w:p w14:paraId="3FAE80B4" w14:textId="74B7C804" w:rsidR="00500069" w:rsidRPr="005E3B0D" w:rsidRDefault="00964B55" w:rsidP="005C36FA">
            <w:pPr>
              <w:spacing w:after="0" w:line="240" w:lineRule="auto"/>
              <w:ind w:left="112"/>
              <w:jc w:val="center"/>
              <w:rPr>
                <w:rFonts w:asciiTheme="minorHAnsi" w:hAnsiTheme="minorHAnsi" w:cstheme="minorHAnsi"/>
                <w:color w:val="FF0000"/>
                <w:sz w:val="20"/>
                <w:szCs w:val="20"/>
              </w:rPr>
            </w:pPr>
            <w:r>
              <w:rPr>
                <w:rFonts w:asciiTheme="minorHAnsi" w:hAnsiTheme="minorHAnsi" w:cstheme="minorHAnsi"/>
                <w:color w:val="FF0000"/>
                <w:sz w:val="20"/>
                <w:szCs w:val="20"/>
              </w:rPr>
              <w:t>Compendium</w:t>
            </w:r>
            <w:r w:rsidR="005E3B0D" w:rsidRPr="005E3B0D">
              <w:rPr>
                <w:rFonts w:asciiTheme="minorHAnsi" w:hAnsiTheme="minorHAnsi" w:cstheme="minorHAnsi"/>
                <w:color w:val="FF0000"/>
                <w:sz w:val="20"/>
                <w:szCs w:val="20"/>
              </w:rPr>
              <w:t xml:space="preserve"> of interventions for local communities</w:t>
            </w:r>
          </w:p>
        </w:tc>
        <w:tc>
          <w:tcPr>
            <w:tcW w:w="846" w:type="dxa"/>
            <w:shd w:val="clear" w:color="auto" w:fill="auto"/>
            <w:vAlign w:val="center"/>
          </w:tcPr>
          <w:p w14:paraId="248C43DF" w14:textId="1BBA1852"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3</w:t>
            </w:r>
          </w:p>
        </w:tc>
        <w:tc>
          <w:tcPr>
            <w:tcW w:w="709" w:type="dxa"/>
            <w:shd w:val="clear" w:color="auto" w:fill="auto"/>
            <w:vAlign w:val="center"/>
          </w:tcPr>
          <w:p w14:paraId="34148A9E" w14:textId="4E812BAF"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1316A99D" w14:textId="7671D3E0"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4C2C8B1A" w14:textId="3ACB567B"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M18</w:t>
            </w:r>
          </w:p>
        </w:tc>
      </w:tr>
      <w:tr w:rsidR="00500069" w:rsidRPr="00423510" w14:paraId="33273B6D" w14:textId="63E14B8B" w:rsidTr="00500069">
        <w:trPr>
          <w:trHeight w:val="559"/>
        </w:trPr>
        <w:tc>
          <w:tcPr>
            <w:tcW w:w="1165" w:type="dxa"/>
            <w:shd w:val="clear" w:color="auto" w:fill="auto"/>
            <w:vAlign w:val="center"/>
          </w:tcPr>
          <w:p w14:paraId="2E353EEE" w14:textId="00496D70"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D4.1</w:t>
            </w:r>
          </w:p>
        </w:tc>
        <w:tc>
          <w:tcPr>
            <w:tcW w:w="3946" w:type="dxa"/>
            <w:shd w:val="clear" w:color="auto" w:fill="auto"/>
            <w:vAlign w:val="center"/>
          </w:tcPr>
          <w:p w14:paraId="4BBBF180" w14:textId="20795B30" w:rsidR="00500069" w:rsidRPr="005E3B0D" w:rsidRDefault="005E3B0D" w:rsidP="005C36FA">
            <w:pPr>
              <w:spacing w:after="0" w:line="240" w:lineRule="auto"/>
              <w:ind w:left="112"/>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Local piloting strategies</w:t>
            </w:r>
          </w:p>
        </w:tc>
        <w:tc>
          <w:tcPr>
            <w:tcW w:w="846" w:type="dxa"/>
            <w:shd w:val="clear" w:color="auto" w:fill="auto"/>
            <w:vAlign w:val="center"/>
          </w:tcPr>
          <w:p w14:paraId="042C8875" w14:textId="4D43C081"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4</w:t>
            </w:r>
          </w:p>
        </w:tc>
        <w:tc>
          <w:tcPr>
            <w:tcW w:w="709" w:type="dxa"/>
            <w:shd w:val="clear" w:color="auto" w:fill="auto"/>
            <w:vAlign w:val="center"/>
          </w:tcPr>
          <w:p w14:paraId="3B7B9286" w14:textId="5A4E7121"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0EB0E3FE" w14:textId="390A7DAC"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551C114D" w14:textId="7B17789F"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M20</w:t>
            </w:r>
          </w:p>
        </w:tc>
      </w:tr>
      <w:tr w:rsidR="00500069" w:rsidRPr="00423510" w14:paraId="4264BCF7" w14:textId="30D08FD7" w:rsidTr="00500069">
        <w:trPr>
          <w:trHeight w:val="559"/>
        </w:trPr>
        <w:tc>
          <w:tcPr>
            <w:tcW w:w="1165" w:type="dxa"/>
            <w:shd w:val="clear" w:color="auto" w:fill="auto"/>
            <w:vAlign w:val="center"/>
          </w:tcPr>
          <w:p w14:paraId="311E6A78" w14:textId="28E18116"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D4.2</w:t>
            </w:r>
          </w:p>
        </w:tc>
        <w:tc>
          <w:tcPr>
            <w:tcW w:w="3946" w:type="dxa"/>
            <w:shd w:val="clear" w:color="auto" w:fill="auto"/>
            <w:vAlign w:val="center"/>
          </w:tcPr>
          <w:p w14:paraId="76E7564F" w14:textId="610FBF8E" w:rsidR="00500069" w:rsidRPr="005E3B0D" w:rsidRDefault="005E3B0D" w:rsidP="005C36FA">
            <w:pPr>
              <w:spacing w:after="0" w:line="240" w:lineRule="auto"/>
              <w:ind w:left="112"/>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Report on the implementation of the pilot interventions</w:t>
            </w:r>
          </w:p>
        </w:tc>
        <w:tc>
          <w:tcPr>
            <w:tcW w:w="846" w:type="dxa"/>
            <w:shd w:val="clear" w:color="auto" w:fill="auto"/>
            <w:vAlign w:val="center"/>
          </w:tcPr>
          <w:p w14:paraId="23E707F1" w14:textId="3B3CEFFA"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4</w:t>
            </w:r>
          </w:p>
        </w:tc>
        <w:tc>
          <w:tcPr>
            <w:tcW w:w="709" w:type="dxa"/>
            <w:shd w:val="clear" w:color="auto" w:fill="auto"/>
            <w:vAlign w:val="center"/>
          </w:tcPr>
          <w:p w14:paraId="71286A1C" w14:textId="74F26C14"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367BB1E7" w14:textId="0A5B8B0F"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4C2AEEEA" w14:textId="2EBE184E"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M30</w:t>
            </w:r>
          </w:p>
        </w:tc>
      </w:tr>
      <w:tr w:rsidR="00500069" w:rsidRPr="00423510" w14:paraId="25533EC1" w14:textId="261C6F9C" w:rsidTr="00500069">
        <w:trPr>
          <w:trHeight w:val="559"/>
        </w:trPr>
        <w:tc>
          <w:tcPr>
            <w:tcW w:w="1165" w:type="dxa"/>
            <w:shd w:val="clear" w:color="auto" w:fill="auto"/>
            <w:vAlign w:val="center"/>
          </w:tcPr>
          <w:p w14:paraId="6143B138" w14:textId="2CD002B3"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D5.1</w:t>
            </w:r>
          </w:p>
        </w:tc>
        <w:tc>
          <w:tcPr>
            <w:tcW w:w="3946" w:type="dxa"/>
            <w:shd w:val="clear" w:color="auto" w:fill="auto"/>
            <w:vAlign w:val="center"/>
          </w:tcPr>
          <w:p w14:paraId="7CF29598" w14:textId="3A91FE1E" w:rsidR="00500069" w:rsidRPr="005E3B0D" w:rsidRDefault="005E3B0D" w:rsidP="005C36FA">
            <w:pPr>
              <w:spacing w:after="0" w:line="240" w:lineRule="auto"/>
              <w:ind w:left="112"/>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Monitoring and Evaluation Methodology</w:t>
            </w:r>
          </w:p>
        </w:tc>
        <w:tc>
          <w:tcPr>
            <w:tcW w:w="846" w:type="dxa"/>
            <w:shd w:val="clear" w:color="auto" w:fill="auto"/>
            <w:vAlign w:val="center"/>
          </w:tcPr>
          <w:p w14:paraId="0161E9C6" w14:textId="024BE8EE"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5</w:t>
            </w:r>
          </w:p>
        </w:tc>
        <w:tc>
          <w:tcPr>
            <w:tcW w:w="709" w:type="dxa"/>
            <w:shd w:val="clear" w:color="auto" w:fill="auto"/>
            <w:vAlign w:val="center"/>
          </w:tcPr>
          <w:p w14:paraId="245206A8" w14:textId="0DCE972C"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79D61792" w14:textId="567BF14F"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2BF27D07" w14:textId="194F1F32"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M18</w:t>
            </w:r>
          </w:p>
        </w:tc>
      </w:tr>
      <w:tr w:rsidR="00500069" w:rsidRPr="00423510" w14:paraId="4A57795E" w14:textId="10B348B7" w:rsidTr="00500069">
        <w:trPr>
          <w:trHeight w:val="559"/>
        </w:trPr>
        <w:tc>
          <w:tcPr>
            <w:tcW w:w="1165" w:type="dxa"/>
            <w:shd w:val="clear" w:color="auto" w:fill="auto"/>
            <w:vAlign w:val="center"/>
          </w:tcPr>
          <w:p w14:paraId="232F8AB6" w14:textId="7529900A"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D5.2</w:t>
            </w:r>
          </w:p>
        </w:tc>
        <w:tc>
          <w:tcPr>
            <w:tcW w:w="3946" w:type="dxa"/>
            <w:shd w:val="clear" w:color="auto" w:fill="auto"/>
            <w:vAlign w:val="center"/>
          </w:tcPr>
          <w:p w14:paraId="71E936F0" w14:textId="50DE0E6F" w:rsidR="00500069" w:rsidRPr="005E3B0D" w:rsidRDefault="005E3B0D" w:rsidP="005C36FA">
            <w:pPr>
              <w:spacing w:after="0" w:line="240" w:lineRule="auto"/>
              <w:ind w:left="112"/>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Report on the cost-effectiveness of interventions</w:t>
            </w:r>
          </w:p>
        </w:tc>
        <w:tc>
          <w:tcPr>
            <w:tcW w:w="846" w:type="dxa"/>
            <w:shd w:val="clear" w:color="auto" w:fill="auto"/>
            <w:vAlign w:val="center"/>
          </w:tcPr>
          <w:p w14:paraId="1AED98B0" w14:textId="169D5A74" w:rsidR="00500069" w:rsidRPr="005E3B0D" w:rsidRDefault="00500069"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5</w:t>
            </w:r>
          </w:p>
        </w:tc>
        <w:tc>
          <w:tcPr>
            <w:tcW w:w="709" w:type="dxa"/>
            <w:shd w:val="clear" w:color="auto" w:fill="auto"/>
            <w:vAlign w:val="center"/>
          </w:tcPr>
          <w:p w14:paraId="28076963" w14:textId="5687CABD"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3F62BF73" w14:textId="7EE07933" w:rsidR="00500069" w:rsidRPr="005E3B0D" w:rsidRDefault="005E3B0D" w:rsidP="005C36FA">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48F95FC8" w14:textId="1AA677BA"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M32</w:t>
            </w:r>
          </w:p>
        </w:tc>
      </w:tr>
      <w:tr w:rsidR="00500069" w:rsidRPr="00423510" w14:paraId="06DFAA07" w14:textId="21DC6A8D" w:rsidTr="00500069">
        <w:trPr>
          <w:trHeight w:val="559"/>
        </w:trPr>
        <w:tc>
          <w:tcPr>
            <w:tcW w:w="1165" w:type="dxa"/>
            <w:shd w:val="clear" w:color="auto" w:fill="auto"/>
            <w:vAlign w:val="center"/>
          </w:tcPr>
          <w:p w14:paraId="3CBFB323" w14:textId="1B3B7D7D" w:rsidR="00500069" w:rsidRPr="00423510" w:rsidRDefault="00500069" w:rsidP="00500069">
            <w:pPr>
              <w:spacing w:after="0" w:line="240" w:lineRule="auto"/>
              <w:jc w:val="center"/>
              <w:rPr>
                <w:rFonts w:asciiTheme="minorHAnsi" w:hAnsiTheme="minorHAnsi" w:cstheme="minorHAnsi"/>
                <w:color w:val="FF0000"/>
                <w:sz w:val="20"/>
                <w:szCs w:val="20"/>
              </w:rPr>
            </w:pPr>
            <w:r w:rsidRPr="00500069">
              <w:rPr>
                <w:rFonts w:asciiTheme="minorHAnsi" w:hAnsiTheme="minorHAnsi" w:cstheme="minorHAnsi"/>
                <w:sz w:val="20"/>
                <w:szCs w:val="20"/>
              </w:rPr>
              <w:t>D6.1</w:t>
            </w:r>
          </w:p>
        </w:tc>
        <w:tc>
          <w:tcPr>
            <w:tcW w:w="3946" w:type="dxa"/>
            <w:shd w:val="clear" w:color="auto" w:fill="auto"/>
            <w:vAlign w:val="center"/>
          </w:tcPr>
          <w:p w14:paraId="21482A32" w14:textId="0A90F1BF" w:rsidR="00500069" w:rsidRPr="00423510" w:rsidRDefault="00500069" w:rsidP="00500069">
            <w:pPr>
              <w:spacing w:after="0" w:line="240" w:lineRule="auto"/>
              <w:ind w:left="112"/>
              <w:jc w:val="center"/>
              <w:rPr>
                <w:rFonts w:asciiTheme="minorHAnsi" w:hAnsiTheme="minorHAnsi" w:cstheme="minorHAnsi"/>
                <w:color w:val="FF0000"/>
                <w:sz w:val="20"/>
                <w:szCs w:val="20"/>
              </w:rPr>
            </w:pPr>
            <w:r w:rsidRPr="00500069">
              <w:rPr>
                <w:rFonts w:asciiTheme="minorHAnsi" w:hAnsiTheme="minorHAnsi" w:cstheme="minorHAnsi"/>
                <w:sz w:val="20"/>
                <w:szCs w:val="20"/>
              </w:rPr>
              <w:t>Dissemination</w:t>
            </w:r>
            <w:r w:rsidR="006457DD">
              <w:rPr>
                <w:rFonts w:asciiTheme="minorHAnsi" w:hAnsiTheme="minorHAnsi" w:cstheme="minorHAnsi"/>
                <w:sz w:val="20"/>
                <w:szCs w:val="20"/>
              </w:rPr>
              <w:t>, Communication</w:t>
            </w:r>
            <w:r w:rsidRPr="00500069">
              <w:rPr>
                <w:rFonts w:asciiTheme="minorHAnsi" w:hAnsiTheme="minorHAnsi" w:cstheme="minorHAnsi"/>
                <w:sz w:val="20"/>
                <w:szCs w:val="20"/>
              </w:rPr>
              <w:t xml:space="preserve"> and Exploitation Plan</w:t>
            </w:r>
          </w:p>
        </w:tc>
        <w:tc>
          <w:tcPr>
            <w:tcW w:w="846" w:type="dxa"/>
            <w:shd w:val="clear" w:color="auto" w:fill="auto"/>
            <w:vAlign w:val="center"/>
          </w:tcPr>
          <w:p w14:paraId="688789E4" w14:textId="32029915" w:rsidR="00500069" w:rsidRPr="00423510" w:rsidRDefault="00500069" w:rsidP="00500069">
            <w:pPr>
              <w:spacing w:after="0" w:line="240" w:lineRule="auto"/>
              <w:jc w:val="center"/>
              <w:rPr>
                <w:rFonts w:asciiTheme="minorHAnsi" w:hAnsiTheme="minorHAnsi" w:cstheme="minorHAnsi"/>
                <w:color w:val="FF0000"/>
                <w:sz w:val="20"/>
                <w:szCs w:val="20"/>
              </w:rPr>
            </w:pPr>
            <w:r w:rsidRPr="00500069">
              <w:rPr>
                <w:rFonts w:asciiTheme="minorHAnsi" w:hAnsiTheme="minorHAnsi" w:cstheme="minorHAnsi"/>
                <w:sz w:val="20"/>
                <w:szCs w:val="20"/>
              </w:rPr>
              <w:t>6</w:t>
            </w:r>
          </w:p>
        </w:tc>
        <w:tc>
          <w:tcPr>
            <w:tcW w:w="709" w:type="dxa"/>
            <w:shd w:val="clear" w:color="auto" w:fill="auto"/>
            <w:vAlign w:val="center"/>
          </w:tcPr>
          <w:p w14:paraId="32C1E5D7" w14:textId="28B794C5" w:rsidR="00500069" w:rsidRPr="00423510" w:rsidRDefault="00500069" w:rsidP="00500069">
            <w:pPr>
              <w:spacing w:after="0" w:line="240" w:lineRule="auto"/>
              <w:jc w:val="center"/>
              <w:rPr>
                <w:rFonts w:asciiTheme="minorHAnsi" w:hAnsiTheme="minorHAnsi" w:cstheme="minorHAnsi"/>
                <w:color w:val="FF0000"/>
                <w:sz w:val="20"/>
                <w:szCs w:val="20"/>
              </w:rPr>
            </w:pPr>
            <w:r w:rsidRPr="00500069">
              <w:rPr>
                <w:rFonts w:asciiTheme="minorHAnsi" w:hAnsiTheme="minorHAnsi" w:cstheme="minorHAnsi"/>
                <w:sz w:val="20"/>
                <w:szCs w:val="20"/>
              </w:rPr>
              <w:t>R</w:t>
            </w:r>
          </w:p>
        </w:tc>
        <w:tc>
          <w:tcPr>
            <w:tcW w:w="1585" w:type="dxa"/>
            <w:shd w:val="clear" w:color="auto" w:fill="auto"/>
            <w:vAlign w:val="center"/>
          </w:tcPr>
          <w:p w14:paraId="539B462A" w14:textId="25D310C0" w:rsidR="00500069" w:rsidRPr="00423510" w:rsidRDefault="00500069" w:rsidP="00500069">
            <w:pPr>
              <w:spacing w:after="0" w:line="240" w:lineRule="auto"/>
              <w:jc w:val="center"/>
              <w:rPr>
                <w:rFonts w:asciiTheme="minorHAnsi" w:hAnsiTheme="minorHAnsi" w:cstheme="minorHAnsi"/>
                <w:color w:val="FF0000"/>
                <w:sz w:val="20"/>
                <w:szCs w:val="20"/>
              </w:rPr>
            </w:pPr>
            <w:r w:rsidRPr="00500069">
              <w:rPr>
                <w:rFonts w:asciiTheme="minorHAnsi" w:hAnsiTheme="minorHAnsi" w:cstheme="minorHAnsi"/>
                <w:sz w:val="20"/>
                <w:szCs w:val="20"/>
              </w:rPr>
              <w:t>PU</w:t>
            </w:r>
          </w:p>
        </w:tc>
        <w:tc>
          <w:tcPr>
            <w:tcW w:w="1585" w:type="dxa"/>
            <w:vAlign w:val="center"/>
          </w:tcPr>
          <w:p w14:paraId="1FF07678" w14:textId="2D365EA8" w:rsidR="00500069" w:rsidRPr="00423510" w:rsidRDefault="00500069" w:rsidP="00500069">
            <w:pPr>
              <w:spacing w:after="0" w:line="240" w:lineRule="auto"/>
              <w:jc w:val="center"/>
              <w:rPr>
                <w:rFonts w:asciiTheme="minorHAnsi" w:hAnsiTheme="minorHAnsi" w:cstheme="minorHAnsi"/>
                <w:color w:val="FF0000"/>
                <w:sz w:val="20"/>
                <w:szCs w:val="20"/>
              </w:rPr>
            </w:pPr>
            <w:r>
              <w:rPr>
                <w:rFonts w:asciiTheme="minorHAnsi" w:hAnsiTheme="minorHAnsi" w:cstheme="minorHAnsi"/>
                <w:sz w:val="20"/>
                <w:szCs w:val="20"/>
              </w:rPr>
              <w:t>M3</w:t>
            </w:r>
          </w:p>
        </w:tc>
      </w:tr>
      <w:tr w:rsidR="00500069" w:rsidRPr="00423510" w14:paraId="72FF978F" w14:textId="66FDABDD" w:rsidTr="00500069">
        <w:trPr>
          <w:trHeight w:val="649"/>
        </w:trPr>
        <w:tc>
          <w:tcPr>
            <w:tcW w:w="1165" w:type="dxa"/>
            <w:shd w:val="clear" w:color="auto" w:fill="auto"/>
            <w:vAlign w:val="center"/>
          </w:tcPr>
          <w:p w14:paraId="5F5A81B6" w14:textId="60EE7849"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D6.2</w:t>
            </w:r>
          </w:p>
        </w:tc>
        <w:tc>
          <w:tcPr>
            <w:tcW w:w="3946" w:type="dxa"/>
            <w:shd w:val="clear" w:color="auto" w:fill="auto"/>
            <w:vAlign w:val="center"/>
          </w:tcPr>
          <w:p w14:paraId="2E2F11A3" w14:textId="4E50A291"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Report on the networking and joint activities</w:t>
            </w:r>
          </w:p>
        </w:tc>
        <w:tc>
          <w:tcPr>
            <w:tcW w:w="846" w:type="dxa"/>
            <w:shd w:val="clear" w:color="auto" w:fill="auto"/>
            <w:vAlign w:val="center"/>
          </w:tcPr>
          <w:p w14:paraId="5EC470FB" w14:textId="4DA99CDD" w:rsidR="00500069" w:rsidRPr="005E3B0D" w:rsidRDefault="00500069"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6</w:t>
            </w:r>
          </w:p>
        </w:tc>
        <w:tc>
          <w:tcPr>
            <w:tcW w:w="709" w:type="dxa"/>
            <w:shd w:val="clear" w:color="auto" w:fill="auto"/>
            <w:vAlign w:val="center"/>
          </w:tcPr>
          <w:p w14:paraId="312F3410" w14:textId="148B1A53"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R</w:t>
            </w:r>
          </w:p>
        </w:tc>
        <w:tc>
          <w:tcPr>
            <w:tcW w:w="1585" w:type="dxa"/>
            <w:shd w:val="clear" w:color="auto" w:fill="auto"/>
            <w:vAlign w:val="center"/>
          </w:tcPr>
          <w:p w14:paraId="7AED0C58" w14:textId="6B96A87B"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PU</w:t>
            </w:r>
          </w:p>
        </w:tc>
        <w:tc>
          <w:tcPr>
            <w:tcW w:w="1585" w:type="dxa"/>
            <w:vAlign w:val="center"/>
          </w:tcPr>
          <w:p w14:paraId="2CB7280F" w14:textId="4BB06B00" w:rsidR="00500069" w:rsidRPr="005E3B0D" w:rsidRDefault="005E3B0D" w:rsidP="00500069">
            <w:pPr>
              <w:spacing w:after="0" w:line="240" w:lineRule="auto"/>
              <w:jc w:val="center"/>
              <w:rPr>
                <w:rFonts w:asciiTheme="minorHAnsi" w:hAnsiTheme="minorHAnsi" w:cstheme="minorHAnsi"/>
                <w:color w:val="FF0000"/>
                <w:sz w:val="20"/>
                <w:szCs w:val="20"/>
              </w:rPr>
            </w:pPr>
            <w:r w:rsidRPr="005E3B0D">
              <w:rPr>
                <w:rFonts w:asciiTheme="minorHAnsi" w:hAnsiTheme="minorHAnsi" w:cstheme="minorHAnsi"/>
                <w:color w:val="FF0000"/>
                <w:sz w:val="20"/>
                <w:szCs w:val="20"/>
              </w:rPr>
              <w:t>M18, 36</w:t>
            </w:r>
          </w:p>
        </w:tc>
      </w:tr>
      <w:bookmarkEnd w:id="24"/>
    </w:tbl>
    <w:p w14:paraId="3C37BE6E" w14:textId="77777777" w:rsidR="00D63774" w:rsidRPr="00423510" w:rsidRDefault="00D63774" w:rsidP="00213625">
      <w:pPr>
        <w:spacing w:line="240" w:lineRule="auto"/>
        <w:rPr>
          <w:rFonts w:asciiTheme="minorHAnsi" w:hAnsiTheme="minorHAnsi" w:cstheme="minorHAnsi"/>
          <w:b/>
          <w:bCs/>
          <w:color w:val="000000" w:themeColor="text1"/>
        </w:rPr>
      </w:pPr>
    </w:p>
    <w:p w14:paraId="7FAB5833" w14:textId="77777777" w:rsidR="00527A78" w:rsidRDefault="00527A78" w:rsidP="007553FA">
      <w:pPr>
        <w:spacing w:after="0" w:line="240" w:lineRule="auto"/>
        <w:rPr>
          <w:rFonts w:asciiTheme="minorHAnsi" w:hAnsiTheme="minorHAnsi" w:cstheme="minorHAnsi"/>
          <w:b/>
          <w:color w:val="FF5000"/>
          <w:sz w:val="24"/>
          <w:szCs w:val="24"/>
        </w:rPr>
      </w:pPr>
    </w:p>
    <w:p w14:paraId="671EC813" w14:textId="77777777" w:rsidR="00527A78" w:rsidRDefault="00527A78" w:rsidP="007553FA">
      <w:pPr>
        <w:spacing w:after="0" w:line="240" w:lineRule="auto"/>
        <w:rPr>
          <w:rFonts w:asciiTheme="minorHAnsi" w:hAnsiTheme="minorHAnsi" w:cstheme="minorHAnsi"/>
          <w:b/>
          <w:color w:val="FF5000"/>
          <w:sz w:val="24"/>
          <w:szCs w:val="24"/>
        </w:rPr>
      </w:pPr>
    </w:p>
    <w:p w14:paraId="31D9061F" w14:textId="77777777" w:rsidR="00527A78" w:rsidRDefault="00527A78" w:rsidP="007553FA">
      <w:pPr>
        <w:spacing w:after="0" w:line="240" w:lineRule="auto"/>
        <w:rPr>
          <w:rFonts w:asciiTheme="minorHAnsi" w:hAnsiTheme="minorHAnsi" w:cstheme="minorHAnsi"/>
          <w:b/>
          <w:color w:val="FF5000"/>
          <w:sz w:val="24"/>
          <w:szCs w:val="24"/>
        </w:rPr>
      </w:pPr>
    </w:p>
    <w:p w14:paraId="5E1FA6E1" w14:textId="77777777" w:rsidR="00527A78" w:rsidRDefault="00527A78" w:rsidP="007553FA">
      <w:pPr>
        <w:spacing w:after="0" w:line="240" w:lineRule="auto"/>
        <w:rPr>
          <w:rFonts w:asciiTheme="minorHAnsi" w:hAnsiTheme="minorHAnsi" w:cstheme="minorHAnsi"/>
          <w:b/>
          <w:color w:val="FF5000"/>
          <w:sz w:val="24"/>
          <w:szCs w:val="24"/>
        </w:rPr>
      </w:pPr>
    </w:p>
    <w:p w14:paraId="0265892B" w14:textId="77777777" w:rsidR="00527A78" w:rsidRDefault="00527A78" w:rsidP="007553FA">
      <w:pPr>
        <w:spacing w:after="0" w:line="240" w:lineRule="auto"/>
        <w:rPr>
          <w:rFonts w:asciiTheme="minorHAnsi" w:hAnsiTheme="minorHAnsi" w:cstheme="minorHAnsi"/>
          <w:b/>
          <w:color w:val="FF5000"/>
          <w:sz w:val="24"/>
          <w:szCs w:val="24"/>
        </w:rPr>
      </w:pPr>
    </w:p>
    <w:p w14:paraId="54F3AEB1" w14:textId="77777777" w:rsidR="00527A78" w:rsidRDefault="00527A78" w:rsidP="007553FA">
      <w:pPr>
        <w:spacing w:after="0" w:line="240" w:lineRule="auto"/>
        <w:rPr>
          <w:rFonts w:asciiTheme="minorHAnsi" w:hAnsiTheme="minorHAnsi" w:cstheme="minorHAnsi"/>
          <w:b/>
          <w:color w:val="FF5000"/>
          <w:sz w:val="24"/>
          <w:szCs w:val="24"/>
        </w:rPr>
      </w:pPr>
    </w:p>
    <w:p w14:paraId="5EFEEF0C" w14:textId="7D46A758" w:rsidR="006E28B5" w:rsidRPr="00423510" w:rsidRDefault="2592A8DD" w:rsidP="007553FA">
      <w:pPr>
        <w:spacing w:after="0" w:line="240" w:lineRule="auto"/>
        <w:rPr>
          <w:rFonts w:asciiTheme="minorHAnsi" w:hAnsiTheme="minorHAnsi" w:cstheme="minorHAnsi"/>
          <w:b/>
          <w:color w:val="FF5000"/>
          <w:sz w:val="24"/>
          <w:szCs w:val="24"/>
        </w:rPr>
      </w:pPr>
      <w:r w:rsidRPr="00423510">
        <w:rPr>
          <w:rFonts w:asciiTheme="minorHAnsi" w:hAnsiTheme="minorHAnsi" w:cstheme="minorHAnsi"/>
          <w:b/>
          <w:color w:val="FF5000"/>
          <w:sz w:val="24"/>
          <w:szCs w:val="24"/>
        </w:rPr>
        <w:lastRenderedPageBreak/>
        <w:t>Step</w:t>
      </w:r>
      <w:r w:rsidR="006E28B5" w:rsidRPr="00423510">
        <w:rPr>
          <w:rFonts w:asciiTheme="minorHAnsi" w:hAnsiTheme="minorHAnsi" w:cstheme="minorHAnsi"/>
          <w:b/>
          <w:color w:val="FF5000"/>
          <w:sz w:val="24"/>
          <w:szCs w:val="24"/>
        </w:rPr>
        <w:t xml:space="preserve"> </w:t>
      </w:r>
      <w:r w:rsidR="00E47E82" w:rsidRPr="00423510">
        <w:rPr>
          <w:rFonts w:asciiTheme="minorHAnsi" w:hAnsiTheme="minorHAnsi" w:cstheme="minorHAnsi"/>
          <w:b/>
          <w:color w:val="FF5000"/>
          <w:sz w:val="24"/>
          <w:szCs w:val="24"/>
        </w:rPr>
        <w:t>4</w:t>
      </w:r>
      <w:r w:rsidR="006E28B5" w:rsidRPr="00423510">
        <w:rPr>
          <w:rFonts w:asciiTheme="minorHAnsi" w:hAnsiTheme="minorHAnsi" w:cstheme="minorHAnsi"/>
          <w:b/>
          <w:color w:val="FF5000"/>
          <w:sz w:val="24"/>
          <w:szCs w:val="24"/>
        </w:rPr>
        <w:t xml:space="preserve">: </w:t>
      </w:r>
      <w:r w:rsidR="002542B6">
        <w:rPr>
          <w:rFonts w:asciiTheme="minorHAnsi" w:hAnsiTheme="minorHAnsi" w:cstheme="minorHAnsi"/>
          <w:b/>
          <w:color w:val="FF5000"/>
          <w:sz w:val="24"/>
          <w:szCs w:val="24"/>
        </w:rPr>
        <w:t xml:space="preserve">Expected </w:t>
      </w:r>
      <w:r w:rsidR="0025134F" w:rsidRPr="00423510">
        <w:rPr>
          <w:rFonts w:asciiTheme="minorHAnsi" w:hAnsiTheme="minorHAnsi" w:cstheme="minorHAnsi"/>
          <w:b/>
          <w:color w:val="FF5000"/>
          <w:sz w:val="24"/>
          <w:szCs w:val="24"/>
        </w:rPr>
        <w:t>Outcomes</w:t>
      </w:r>
      <w:r w:rsidR="00500069">
        <w:rPr>
          <w:rFonts w:asciiTheme="minorHAnsi" w:hAnsiTheme="minorHAnsi" w:cstheme="minorHAnsi"/>
          <w:b/>
          <w:color w:val="FF5000"/>
          <w:sz w:val="24"/>
          <w:szCs w:val="24"/>
        </w:rPr>
        <w:t xml:space="preserve"> and Impact</w:t>
      </w:r>
    </w:p>
    <w:p w14:paraId="58B2E379" w14:textId="77777777" w:rsidR="005F0F59" w:rsidRPr="00423510" w:rsidRDefault="005F0F59" w:rsidP="000A21FA">
      <w:pPr>
        <w:spacing w:after="0" w:line="240" w:lineRule="auto"/>
        <w:jc w:val="both"/>
        <w:rPr>
          <w:b/>
          <w:sz w:val="24"/>
          <w:szCs w:val="24"/>
        </w:rPr>
      </w:pPr>
    </w:p>
    <w:p w14:paraId="6834FF5D" w14:textId="6CA2A255" w:rsidR="009E110B" w:rsidRDefault="009E110B" w:rsidP="009E110B">
      <w:pPr>
        <w:spacing w:after="120" w:line="240" w:lineRule="auto"/>
        <w:jc w:val="both"/>
      </w:pPr>
      <w:r>
        <w:t>Please select</w:t>
      </w:r>
      <w:r w:rsidR="004E58E4">
        <w:t xml:space="preserve"> at least</w:t>
      </w:r>
      <w:r>
        <w:t xml:space="preserve"> </w:t>
      </w:r>
      <w:r w:rsidRPr="009E110B">
        <w:rPr>
          <w:u w:val="single"/>
        </w:rPr>
        <w:t>two results</w:t>
      </w:r>
      <w:r>
        <w:t xml:space="preserve"> from the previous step and indicate for each of them:</w:t>
      </w:r>
    </w:p>
    <w:p w14:paraId="1ACF17ED" w14:textId="28ADC5FE" w:rsidR="009E110B" w:rsidRDefault="009E110B" w:rsidP="009E110B">
      <w:pPr>
        <w:pStyle w:val="ListParagraph"/>
        <w:numPr>
          <w:ilvl w:val="0"/>
          <w:numId w:val="43"/>
        </w:numPr>
        <w:spacing w:after="0" w:line="240" w:lineRule="auto"/>
        <w:jc w:val="both"/>
      </w:pPr>
      <w:r>
        <w:t xml:space="preserve">The </w:t>
      </w:r>
      <w:r w:rsidRPr="009E110B">
        <w:rPr>
          <w:b/>
          <w:bCs/>
        </w:rPr>
        <w:t>needs</w:t>
      </w:r>
      <w:r>
        <w:t xml:space="preserve"> that the results will respond to;</w:t>
      </w:r>
    </w:p>
    <w:p w14:paraId="124D184B" w14:textId="25D702B1" w:rsidR="009E110B" w:rsidRDefault="009E110B" w:rsidP="009E110B">
      <w:pPr>
        <w:pStyle w:val="ListParagraph"/>
        <w:numPr>
          <w:ilvl w:val="0"/>
          <w:numId w:val="43"/>
        </w:numPr>
        <w:spacing w:after="0" w:line="240" w:lineRule="auto"/>
        <w:jc w:val="both"/>
      </w:pPr>
      <w:r w:rsidRPr="009E110B">
        <w:rPr>
          <w:b/>
          <w:bCs/>
        </w:rPr>
        <w:t>Target groups / users</w:t>
      </w:r>
      <w:r>
        <w:t xml:space="preserve"> of the results;</w:t>
      </w:r>
    </w:p>
    <w:p w14:paraId="3BBC5D97" w14:textId="331E1510" w:rsidR="009E110B" w:rsidRDefault="009E110B" w:rsidP="009E110B">
      <w:pPr>
        <w:pStyle w:val="ListParagraph"/>
        <w:numPr>
          <w:ilvl w:val="0"/>
          <w:numId w:val="43"/>
        </w:numPr>
        <w:spacing w:after="0" w:line="240" w:lineRule="auto"/>
        <w:jc w:val="both"/>
      </w:pPr>
      <w:r>
        <w:t xml:space="preserve">Which </w:t>
      </w:r>
      <w:r w:rsidR="002542B6" w:rsidRPr="002542B6">
        <w:rPr>
          <w:b/>
          <w:bCs/>
        </w:rPr>
        <w:t>expected</w:t>
      </w:r>
      <w:r w:rsidR="002542B6">
        <w:t xml:space="preserve"> </w:t>
      </w:r>
      <w:r w:rsidRPr="009E110B">
        <w:rPr>
          <w:b/>
          <w:bCs/>
        </w:rPr>
        <w:t>outcome(s)</w:t>
      </w:r>
      <w:r>
        <w:t xml:space="preserve"> in the work programme topic the results will contribute to</w:t>
      </w:r>
      <w:r w:rsidR="004E58E4">
        <w:t>.</w:t>
      </w:r>
    </w:p>
    <w:p w14:paraId="4AA3FAE6" w14:textId="77777777" w:rsidR="009E110B" w:rsidRPr="00423510" w:rsidRDefault="009E110B" w:rsidP="009E110B">
      <w:pPr>
        <w:spacing w:after="0" w:line="240" w:lineRule="auto"/>
        <w:jc w:val="both"/>
      </w:pPr>
    </w:p>
    <w:tbl>
      <w:tblPr>
        <w:tblStyle w:val="TableGrid1"/>
        <w:tblW w:w="9923" w:type="dxa"/>
        <w:tblInd w:w="-5" w:type="dxa"/>
        <w:tblCellMar>
          <w:top w:w="57" w:type="dxa"/>
          <w:left w:w="57" w:type="dxa"/>
          <w:bottom w:w="57" w:type="dxa"/>
          <w:right w:w="57" w:type="dxa"/>
        </w:tblCellMar>
        <w:tblLook w:val="04A0" w:firstRow="1" w:lastRow="0" w:firstColumn="1" w:lastColumn="0" w:noHBand="0" w:noVBand="1"/>
      </w:tblPr>
      <w:tblGrid>
        <w:gridCol w:w="2423"/>
        <w:gridCol w:w="2397"/>
        <w:gridCol w:w="1984"/>
        <w:gridCol w:w="3062"/>
        <w:gridCol w:w="57"/>
      </w:tblGrid>
      <w:tr w:rsidR="00E47E82" w:rsidRPr="00423510" w14:paraId="7D1E3D41" w14:textId="77777777" w:rsidTr="0077432D">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AD08" w14:textId="7B10D910" w:rsidR="00E47E82" w:rsidRPr="004E58E4" w:rsidRDefault="004E58E4" w:rsidP="00E47E82">
            <w:pPr>
              <w:spacing w:after="0" w:line="240" w:lineRule="auto"/>
              <w:jc w:val="center"/>
            </w:pPr>
            <w:r w:rsidRPr="004E58E4">
              <w:t>Result</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6B28E" w14:textId="4024310A" w:rsidR="00E47E82" w:rsidRPr="00423510" w:rsidRDefault="004E58E4" w:rsidP="00E47E82">
            <w:pPr>
              <w:spacing w:after="0" w:line="240" w:lineRule="auto"/>
              <w:jc w:val="center"/>
            </w:pPr>
            <w:r>
              <w:t>Needs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CD5D8" w14:textId="2F8DB938" w:rsidR="00E47E82" w:rsidRPr="00423510" w:rsidRDefault="004E58E4" w:rsidP="00E47E82">
            <w:pPr>
              <w:spacing w:after="0" w:line="240" w:lineRule="auto"/>
              <w:jc w:val="center"/>
            </w:pPr>
            <w:r>
              <w:t>Target group / User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4744B" w14:textId="2B3C99C7" w:rsidR="00E47E82" w:rsidRPr="00423510" w:rsidRDefault="004E58E4" w:rsidP="00E47E82">
            <w:pPr>
              <w:spacing w:after="0" w:line="240" w:lineRule="auto"/>
              <w:jc w:val="center"/>
            </w:pPr>
            <w:r>
              <w:t>Outcome</w:t>
            </w:r>
          </w:p>
        </w:tc>
      </w:tr>
      <w:tr w:rsidR="00CD60AE" w:rsidRPr="00423510" w14:paraId="68E03401" w14:textId="77777777" w:rsidTr="0077432D">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0C20E8EB" w14:textId="4F8FC22E" w:rsidR="004E58E4" w:rsidRPr="00225C87" w:rsidRDefault="00964B55" w:rsidP="00225C87">
            <w:pPr>
              <w:spacing w:after="0" w:line="240" w:lineRule="auto"/>
              <w:rPr>
                <w:b/>
                <w:bCs/>
              </w:rPr>
            </w:pPr>
            <w:r>
              <w:rPr>
                <w:rFonts w:asciiTheme="minorHAnsi" w:hAnsiTheme="minorHAnsi" w:cstheme="minorHAnsi"/>
                <w:color w:val="FF0000"/>
              </w:rPr>
              <w:t>Repository of</w:t>
            </w:r>
            <w:r w:rsidR="00225C87" w:rsidRPr="00225C87">
              <w:rPr>
                <w:rFonts w:asciiTheme="minorHAnsi" w:hAnsiTheme="minorHAnsi" w:cstheme="minorHAnsi"/>
                <w:color w:val="FF0000"/>
              </w:rPr>
              <w:t xml:space="preserve"> methodologies for the assessment of risks caused by transformations </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1C073541" w14:textId="5EEF553F" w:rsidR="00CD60AE" w:rsidRPr="0077432D" w:rsidRDefault="0077432D" w:rsidP="0077432D">
            <w:pPr>
              <w:spacing w:after="0" w:line="240" w:lineRule="auto"/>
              <w:jc w:val="center"/>
              <w:rPr>
                <w:color w:val="FF0000"/>
              </w:rPr>
            </w:pPr>
            <w:r>
              <w:rPr>
                <w:color w:val="FF0000"/>
              </w:rPr>
              <w:t>To better anticipate new and emerging risks.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B0ED04" w14:textId="77777777" w:rsidR="00CD60AE" w:rsidRDefault="0077432D" w:rsidP="0077432D">
            <w:pPr>
              <w:spacing w:after="0" w:line="240" w:lineRule="auto"/>
              <w:jc w:val="center"/>
              <w:rPr>
                <w:color w:val="FF0000"/>
              </w:rPr>
            </w:pPr>
            <w:r>
              <w:rPr>
                <w:color w:val="FF0000"/>
              </w:rPr>
              <w:t>Academia working on mental health</w:t>
            </w:r>
          </w:p>
          <w:p w14:paraId="4F3207F1" w14:textId="77777777" w:rsidR="0077432D" w:rsidRDefault="0077432D" w:rsidP="0077432D">
            <w:pPr>
              <w:spacing w:after="0" w:line="240" w:lineRule="auto"/>
              <w:jc w:val="center"/>
              <w:rPr>
                <w:color w:val="FF0000"/>
              </w:rPr>
            </w:pPr>
          </w:p>
          <w:p w14:paraId="72F492EA" w14:textId="77777777" w:rsidR="0077432D" w:rsidRDefault="0077432D" w:rsidP="0077432D">
            <w:pPr>
              <w:spacing w:after="0" w:line="240" w:lineRule="auto"/>
              <w:jc w:val="center"/>
              <w:rPr>
                <w:color w:val="FF0000"/>
              </w:rPr>
            </w:pPr>
            <w:r>
              <w:rPr>
                <w:color w:val="FF0000"/>
              </w:rPr>
              <w:t>Public health authorities</w:t>
            </w:r>
          </w:p>
          <w:p w14:paraId="5B2FD767" w14:textId="77777777" w:rsidR="0077432D" w:rsidRDefault="0077432D" w:rsidP="0077432D">
            <w:pPr>
              <w:spacing w:after="0" w:line="240" w:lineRule="auto"/>
              <w:jc w:val="center"/>
              <w:rPr>
                <w:color w:val="FF0000"/>
              </w:rPr>
            </w:pPr>
          </w:p>
          <w:p w14:paraId="5E6D6C07" w14:textId="3A606470" w:rsidR="0077432D" w:rsidRPr="0077432D" w:rsidRDefault="0077432D" w:rsidP="0077432D">
            <w:pPr>
              <w:spacing w:after="0" w:line="240" w:lineRule="auto"/>
              <w:jc w:val="center"/>
              <w:rPr>
                <w:color w:val="FF0000"/>
              </w:rPr>
            </w:pPr>
            <w:r>
              <w:rPr>
                <w:color w:val="FF0000"/>
              </w:rPr>
              <w:t>Other health stakeholders (e.g. private, non-governmental)</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74C8B" w14:textId="0DCC53B1" w:rsidR="00CD60AE" w:rsidRPr="00423510" w:rsidRDefault="00225C87" w:rsidP="00225C87">
            <w:pPr>
              <w:pStyle w:val="ListParagraph"/>
              <w:spacing w:after="0" w:line="240" w:lineRule="auto"/>
              <w:ind w:left="0"/>
              <w:contextualSpacing w:val="0"/>
              <w:rPr>
                <w:color w:val="FF0000"/>
                <w:sz w:val="20"/>
                <w:szCs w:val="20"/>
              </w:rPr>
            </w:pPr>
            <w:r w:rsidRPr="00225C87">
              <w:rPr>
                <w:rFonts w:eastAsia="Times New Roman" w:cstheme="minorHAnsi"/>
                <w:color w:val="FF0000"/>
                <w:bdr w:val="none" w:sz="0" w:space="0" w:color="auto" w:frame="1"/>
                <w:lang w:eastAsia="en-GB"/>
              </w:rPr>
              <w:t>The scientific community together with the public authorities anticipate new and emerging risks to mental health associated with a transforming Europe, contributing to better and inclusive public mental health preparedness</w:t>
            </w:r>
          </w:p>
        </w:tc>
      </w:tr>
      <w:tr w:rsidR="00CD60AE" w:rsidRPr="00423510" w14:paraId="69B97221" w14:textId="77777777" w:rsidTr="0077432D">
        <w:trPr>
          <w:gridAfter w:val="1"/>
          <w:wAfter w:w="57" w:type="dxa"/>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C37FD73" w14:textId="0C1668B2" w:rsidR="004E58E4" w:rsidRPr="00225C87" w:rsidRDefault="00225C87" w:rsidP="00225C87">
            <w:pPr>
              <w:spacing w:after="0" w:line="240" w:lineRule="auto"/>
              <w:rPr>
                <w:b/>
                <w:bCs/>
              </w:rPr>
            </w:pPr>
            <w:r w:rsidRPr="00225C87">
              <w:rPr>
                <w:rFonts w:asciiTheme="minorHAnsi" w:hAnsiTheme="minorHAnsi" w:cstheme="minorHAnsi"/>
                <w:color w:val="FF0000"/>
              </w:rPr>
              <w:t xml:space="preserve">Citizens’ decision support </w:t>
            </w:r>
            <w:proofErr w:type="spellStart"/>
            <w:r w:rsidRPr="00225C87">
              <w:rPr>
                <w:rFonts w:asciiTheme="minorHAnsi" w:hAnsiTheme="minorHAnsi" w:cstheme="minorHAnsi"/>
                <w:color w:val="FF0000"/>
              </w:rPr>
              <w:t>toolset</w:t>
            </w:r>
            <w:proofErr w:type="spellEnd"/>
            <w:r w:rsidRPr="00225C87">
              <w:rPr>
                <w:rFonts w:asciiTheme="minorHAnsi" w:hAnsiTheme="minorHAnsi" w:cstheme="minorHAnsi"/>
                <w:color w:val="FF0000"/>
              </w:rPr>
              <w:t xml:space="preserve"> for wellbeing and prevention of mental illness  </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2F487665" w14:textId="34DE9C42" w:rsidR="00CD60AE" w:rsidRPr="0077432D" w:rsidRDefault="0077432D" w:rsidP="0077432D">
            <w:pPr>
              <w:pStyle w:val="ListParagraph"/>
              <w:spacing w:after="0" w:line="240" w:lineRule="auto"/>
              <w:ind w:left="0"/>
              <w:jc w:val="center"/>
              <w:rPr>
                <w:color w:val="FF0000"/>
              </w:rPr>
            </w:pPr>
            <w:r>
              <w:rPr>
                <w:color w:val="FF0000"/>
              </w:rPr>
              <w:t>To be able to make informed decisions and ensure self-care.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90B272" w14:textId="77777777" w:rsidR="00CD60AE" w:rsidRPr="0077432D" w:rsidRDefault="0077432D" w:rsidP="0077432D">
            <w:pPr>
              <w:spacing w:after="0" w:line="240" w:lineRule="auto"/>
              <w:jc w:val="center"/>
              <w:rPr>
                <w:color w:val="FF0000"/>
              </w:rPr>
            </w:pPr>
            <w:r w:rsidRPr="0077432D">
              <w:rPr>
                <w:color w:val="FF0000"/>
              </w:rPr>
              <w:t>Citizens</w:t>
            </w:r>
          </w:p>
          <w:p w14:paraId="0D8B7B35" w14:textId="18582A7A" w:rsidR="0077432D" w:rsidRPr="0077432D" w:rsidRDefault="0077432D" w:rsidP="0077432D">
            <w:pPr>
              <w:spacing w:after="0" w:line="240" w:lineRule="auto"/>
              <w:jc w:val="center"/>
              <w:rPr>
                <w:color w:val="FF0000"/>
              </w:rPr>
            </w:pPr>
            <w:r w:rsidRPr="0077432D">
              <w:rPr>
                <w:color w:val="FF0000"/>
              </w:rPr>
              <w:t>Vulnerable groups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B2C9E16" w14:textId="60421B5A" w:rsidR="00CD60AE" w:rsidRPr="00225C87" w:rsidRDefault="00225C87" w:rsidP="00225C87">
            <w:pPr>
              <w:pStyle w:val="ListParagraph"/>
              <w:spacing w:after="0" w:line="240" w:lineRule="auto"/>
              <w:ind w:left="0"/>
              <w:contextualSpacing w:val="0"/>
              <w:rPr>
                <w:rFonts w:eastAsia="Times New Roman" w:cstheme="minorHAnsi"/>
                <w:color w:val="FF0000"/>
                <w:bdr w:val="none" w:sz="0" w:space="0" w:color="auto" w:frame="1"/>
                <w:lang w:eastAsia="en-GB"/>
              </w:rPr>
            </w:pPr>
            <w:r w:rsidRPr="00225C87">
              <w:rPr>
                <w:rFonts w:eastAsia="Times New Roman" w:cstheme="minorHAnsi"/>
                <w:color w:val="FF0000"/>
                <w:bdr w:val="none" w:sz="0" w:space="0" w:color="auto" w:frame="1"/>
                <w:lang w:eastAsia="en-GB"/>
              </w:rPr>
              <w:t>Citizens have access to and make use of new tools and services to take informed decisions about their wellbeing and mental health care needs (including for self-management and self-care).</w:t>
            </w:r>
          </w:p>
        </w:tc>
      </w:tr>
      <w:tr w:rsidR="004E58E4" w:rsidRPr="00423510" w14:paraId="6F1EA2F5" w14:textId="77777777" w:rsidTr="0077432D">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D437C80" w14:textId="716CF9D5" w:rsidR="004E58E4" w:rsidRPr="00225C87" w:rsidRDefault="00225C87" w:rsidP="00225C87">
            <w:pPr>
              <w:shd w:val="clear" w:color="auto" w:fill="FFFFFF"/>
              <w:spacing w:after="0" w:line="240" w:lineRule="auto"/>
            </w:pPr>
            <w:r w:rsidRPr="00225C87">
              <w:rPr>
                <w:rFonts w:asciiTheme="minorHAnsi" w:hAnsiTheme="minorHAnsi" w:cstheme="minorHAnsi"/>
                <w:color w:val="FF0000"/>
              </w:rPr>
              <w:t>Report on the cost-effectiveness of interventions</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410C0042" w14:textId="2F7A4C4D" w:rsidR="004E58E4" w:rsidRPr="0077432D" w:rsidRDefault="0077432D" w:rsidP="0077432D">
            <w:pPr>
              <w:spacing w:after="0" w:line="240" w:lineRule="auto"/>
              <w:jc w:val="center"/>
              <w:rPr>
                <w:color w:val="FF0000"/>
              </w:rPr>
            </w:pPr>
            <w:r w:rsidRPr="0077432D">
              <w:rPr>
                <w:color w:val="FF0000"/>
              </w:rPr>
              <w:t>To be able to make better and more effective plans, multiannual strategies, investment decisions.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06D0D" w14:textId="77777777" w:rsidR="004E58E4" w:rsidRDefault="0077432D" w:rsidP="0077432D">
            <w:pPr>
              <w:pStyle w:val="ListParagraph"/>
              <w:spacing w:after="0" w:line="240" w:lineRule="auto"/>
              <w:ind w:left="0"/>
              <w:contextualSpacing w:val="0"/>
              <w:jc w:val="center"/>
              <w:rPr>
                <w:color w:val="FF0000"/>
              </w:rPr>
            </w:pPr>
            <w:r>
              <w:rPr>
                <w:color w:val="FF0000"/>
              </w:rPr>
              <w:t>Health care professionals</w:t>
            </w:r>
          </w:p>
          <w:p w14:paraId="744E34FC" w14:textId="77777777" w:rsidR="0077432D" w:rsidRDefault="0077432D" w:rsidP="0077432D">
            <w:pPr>
              <w:pStyle w:val="ListParagraph"/>
              <w:spacing w:after="0" w:line="240" w:lineRule="auto"/>
              <w:ind w:left="0"/>
              <w:contextualSpacing w:val="0"/>
              <w:jc w:val="center"/>
              <w:rPr>
                <w:color w:val="FF0000"/>
              </w:rPr>
            </w:pPr>
          </w:p>
          <w:p w14:paraId="64085672" w14:textId="77777777" w:rsidR="0077432D" w:rsidRDefault="0077432D" w:rsidP="0077432D">
            <w:pPr>
              <w:pStyle w:val="ListParagraph"/>
              <w:spacing w:after="0" w:line="240" w:lineRule="auto"/>
              <w:ind w:left="0"/>
              <w:contextualSpacing w:val="0"/>
              <w:jc w:val="center"/>
              <w:rPr>
                <w:color w:val="FF0000"/>
              </w:rPr>
            </w:pPr>
            <w:r>
              <w:rPr>
                <w:color w:val="FF0000"/>
              </w:rPr>
              <w:t>Ministries of health</w:t>
            </w:r>
          </w:p>
          <w:p w14:paraId="46F7B48E" w14:textId="77777777" w:rsidR="0077432D" w:rsidRDefault="0077432D" w:rsidP="0077432D">
            <w:pPr>
              <w:pStyle w:val="ListParagraph"/>
              <w:spacing w:after="0" w:line="240" w:lineRule="auto"/>
              <w:ind w:left="0"/>
              <w:contextualSpacing w:val="0"/>
              <w:jc w:val="center"/>
              <w:rPr>
                <w:color w:val="FF0000"/>
              </w:rPr>
            </w:pPr>
          </w:p>
          <w:p w14:paraId="53203CDE" w14:textId="77777777" w:rsidR="0077432D" w:rsidRDefault="0077432D" w:rsidP="0077432D">
            <w:pPr>
              <w:pStyle w:val="ListParagraph"/>
              <w:spacing w:after="0" w:line="240" w:lineRule="auto"/>
              <w:ind w:left="0"/>
              <w:contextualSpacing w:val="0"/>
              <w:jc w:val="center"/>
              <w:rPr>
                <w:color w:val="FF0000"/>
              </w:rPr>
            </w:pPr>
            <w:r>
              <w:rPr>
                <w:color w:val="FF0000"/>
              </w:rPr>
              <w:t>Local public health bodies</w:t>
            </w:r>
          </w:p>
          <w:p w14:paraId="2AB58F24" w14:textId="77777777" w:rsidR="0077432D" w:rsidRDefault="0077432D" w:rsidP="0077432D">
            <w:pPr>
              <w:pStyle w:val="ListParagraph"/>
              <w:spacing w:after="0" w:line="240" w:lineRule="auto"/>
              <w:ind w:left="0"/>
              <w:contextualSpacing w:val="0"/>
              <w:jc w:val="center"/>
              <w:rPr>
                <w:color w:val="FF0000"/>
              </w:rPr>
            </w:pPr>
          </w:p>
          <w:p w14:paraId="0472C1F1" w14:textId="47D6822F" w:rsidR="0077432D" w:rsidRPr="0077432D" w:rsidRDefault="0077432D" w:rsidP="0077432D">
            <w:pPr>
              <w:pStyle w:val="ListParagraph"/>
              <w:spacing w:after="0" w:line="240" w:lineRule="auto"/>
              <w:ind w:left="0"/>
              <w:contextualSpacing w:val="0"/>
              <w:jc w:val="center"/>
              <w:rPr>
                <w:color w:val="FF0000"/>
              </w:rPr>
            </w:pPr>
            <w:r>
              <w:rPr>
                <w:color w:val="FF0000"/>
              </w:rPr>
              <w:t>National planning authorities (e.g. responsible for national strategies)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AD1DB35" w14:textId="77777777" w:rsidR="00225C87" w:rsidRPr="00225C87" w:rsidRDefault="00225C87" w:rsidP="00225C87">
            <w:pPr>
              <w:shd w:val="clear" w:color="auto" w:fill="FFFFFF"/>
              <w:spacing w:after="0" w:line="240" w:lineRule="auto"/>
              <w:rPr>
                <w:rFonts w:eastAsia="Times New Roman" w:cstheme="minorHAnsi"/>
                <w:color w:val="FF0000"/>
                <w:lang w:eastAsia="en-GB"/>
              </w:rPr>
            </w:pPr>
            <w:r w:rsidRPr="00225C87">
              <w:rPr>
                <w:rFonts w:eastAsia="Times New Roman" w:cstheme="minorHAnsi"/>
                <w:color w:val="FF0000"/>
                <w:bdr w:val="none" w:sz="0" w:space="0" w:color="auto" w:frame="1"/>
                <w:lang w:eastAsia="en-GB"/>
              </w:rPr>
              <w:t>Health care professionals, national/regional public authorities and other relevant actors in key settings (e.g. schools, workplaces, etc.): </w:t>
            </w:r>
          </w:p>
          <w:p w14:paraId="4186E57C" w14:textId="4FD356DF" w:rsidR="004E58E4" w:rsidRPr="00225C87" w:rsidRDefault="00225C87" w:rsidP="00225C87">
            <w:pPr>
              <w:pStyle w:val="ListParagraph"/>
              <w:numPr>
                <w:ilvl w:val="0"/>
                <w:numId w:val="47"/>
              </w:numPr>
              <w:spacing w:after="0" w:line="240" w:lineRule="auto"/>
              <w:rPr>
                <w:color w:val="FF0000"/>
                <w:sz w:val="20"/>
                <w:szCs w:val="20"/>
              </w:rPr>
            </w:pPr>
            <w:r w:rsidRPr="00225C87">
              <w:rPr>
                <w:rFonts w:eastAsia="Times New Roman" w:cstheme="minorHAnsi"/>
                <w:color w:val="FF0000"/>
                <w:bdr w:val="none" w:sz="0" w:space="0" w:color="auto" w:frame="1"/>
                <w:lang w:eastAsia="en-GB"/>
              </w:rPr>
              <w:t>Have access to and apply evidence-based, innovative, cost-effective/cost-neutral, large-scale, comprehensive strategies and interventions for the promotion of mental health and the prevention of mental ill health, targeting the most vulnerable populations</w:t>
            </w:r>
          </w:p>
        </w:tc>
      </w:tr>
    </w:tbl>
    <w:p w14:paraId="7D593F1D" w14:textId="77777777" w:rsidR="0013464D" w:rsidRPr="00423510" w:rsidRDefault="0013464D" w:rsidP="000A21FA">
      <w:pPr>
        <w:spacing w:after="0" w:line="240" w:lineRule="auto"/>
        <w:jc w:val="both"/>
        <w:rPr>
          <w:rFonts w:asciiTheme="minorHAnsi" w:hAnsiTheme="minorHAnsi" w:cstheme="minorHAnsi"/>
          <w:b/>
          <w:color w:val="FF5000"/>
          <w:sz w:val="24"/>
          <w:szCs w:val="24"/>
        </w:rPr>
      </w:pPr>
    </w:p>
    <w:p w14:paraId="38A58B2C" w14:textId="2CDE75E3" w:rsidR="004E58E4" w:rsidRDefault="00C5380D" w:rsidP="00C5380D">
      <w:pPr>
        <w:pStyle w:val="ListParagraph"/>
        <w:numPr>
          <w:ilvl w:val="0"/>
          <w:numId w:val="44"/>
        </w:numPr>
        <w:spacing w:after="0" w:line="240" w:lineRule="auto"/>
        <w:jc w:val="both"/>
      </w:pPr>
      <w:r>
        <w:t xml:space="preserve">Please also indicate the </w:t>
      </w:r>
      <w:r w:rsidR="004E58E4" w:rsidRPr="00C5380D">
        <w:rPr>
          <w:b/>
          <w:bCs/>
        </w:rPr>
        <w:t>impact</w:t>
      </w:r>
      <w:r w:rsidRPr="00C5380D">
        <w:rPr>
          <w:b/>
          <w:bCs/>
        </w:rPr>
        <w:t>(s)</w:t>
      </w:r>
      <w:r w:rsidR="004E58E4">
        <w:t xml:space="preserve"> </w:t>
      </w:r>
      <w:r>
        <w:t>the project should contribute to.</w:t>
      </w:r>
    </w:p>
    <w:p w14:paraId="7E2958AF" w14:textId="45C410E5" w:rsidR="00E47E82" w:rsidRDefault="00E47E82">
      <w:pPr>
        <w:spacing w:after="0" w:line="240" w:lineRule="auto"/>
        <w:rPr>
          <w:rFonts w:asciiTheme="minorHAnsi" w:hAnsiTheme="minorHAnsi" w:cstheme="minorHAnsi"/>
          <w:b/>
          <w:color w:val="FF5000"/>
          <w:sz w:val="24"/>
          <w:szCs w:val="24"/>
        </w:rPr>
      </w:pPr>
    </w:p>
    <w:p w14:paraId="0DC8EE5F" w14:textId="6F5197F9" w:rsidR="004E58E4" w:rsidRPr="001221F2" w:rsidRDefault="001221F2">
      <w:pPr>
        <w:spacing w:after="0" w:line="240" w:lineRule="auto"/>
        <w:rPr>
          <w:rFonts w:asciiTheme="minorHAnsi" w:hAnsiTheme="minorHAnsi" w:cstheme="minorHAnsi"/>
          <w:b/>
          <w:color w:val="FF0000"/>
          <w:sz w:val="24"/>
          <w:szCs w:val="24"/>
        </w:rPr>
      </w:pPr>
      <w:r w:rsidRPr="001221F2">
        <w:rPr>
          <w:b/>
          <w:bCs/>
          <w:color w:val="FF0000"/>
          <w:sz w:val="28"/>
          <w:szCs w:val="28"/>
        </w:rPr>
        <w:t>Destination 1 – Staying healthy in a rapidly changing society</w:t>
      </w:r>
    </w:p>
    <w:p w14:paraId="5D402438" w14:textId="77777777" w:rsidR="001221F2" w:rsidRDefault="001221F2">
      <w:pPr>
        <w:spacing w:after="0" w:line="240" w:lineRule="auto"/>
        <w:rPr>
          <w:i/>
          <w:iCs/>
          <w:sz w:val="23"/>
          <w:szCs w:val="23"/>
        </w:rPr>
      </w:pPr>
    </w:p>
    <w:p w14:paraId="09D00016" w14:textId="77777777" w:rsidR="001221F2" w:rsidRPr="001221F2" w:rsidRDefault="001221F2">
      <w:pPr>
        <w:spacing w:after="0" w:line="240" w:lineRule="auto"/>
        <w:rPr>
          <w:rFonts w:asciiTheme="minorHAnsi" w:hAnsiTheme="minorHAnsi" w:cstheme="minorHAnsi"/>
          <w:color w:val="FF0000"/>
        </w:rPr>
      </w:pPr>
      <w:r w:rsidRPr="001221F2">
        <w:rPr>
          <w:rFonts w:asciiTheme="minorHAnsi" w:hAnsiTheme="minorHAnsi" w:cstheme="minorHAnsi"/>
          <w:color w:val="FF0000"/>
        </w:rPr>
        <w:t xml:space="preserve">Expected impact in the Strategic plan: </w:t>
      </w:r>
    </w:p>
    <w:p w14:paraId="30DC137E" w14:textId="3936E3DA" w:rsidR="00C5380D" w:rsidRPr="001221F2" w:rsidRDefault="001221F2">
      <w:pPr>
        <w:spacing w:after="0" w:line="240" w:lineRule="auto"/>
        <w:rPr>
          <w:rFonts w:asciiTheme="minorHAnsi" w:hAnsiTheme="minorHAnsi" w:cstheme="minorHAnsi"/>
          <w:i/>
          <w:iCs/>
          <w:color w:val="FF0000"/>
        </w:rPr>
      </w:pPr>
      <w:r w:rsidRPr="001221F2">
        <w:rPr>
          <w:rFonts w:asciiTheme="minorHAnsi" w:hAnsiTheme="minorHAnsi" w:cstheme="minorHAnsi"/>
          <w:i/>
          <w:iCs/>
          <w:color w:val="FF0000"/>
        </w:rPr>
        <w:t>“citizens of all ages stay healthy and independent in a rapidly changing society thanks to healthier lifestyles and behaviours, healthier diets, healthier environments, improved evidence-based health policies, and more effective solutions for health promotion and disease prevention”</w:t>
      </w:r>
    </w:p>
    <w:p w14:paraId="2A2D9DE2" w14:textId="330EB87A" w:rsidR="001221F2" w:rsidRPr="001221F2" w:rsidRDefault="001221F2">
      <w:pPr>
        <w:spacing w:after="0" w:line="240" w:lineRule="auto"/>
        <w:rPr>
          <w:rFonts w:asciiTheme="minorHAnsi" w:hAnsiTheme="minorHAnsi" w:cstheme="minorHAnsi"/>
          <w:i/>
          <w:iCs/>
          <w:color w:val="FF0000"/>
        </w:rPr>
      </w:pPr>
    </w:p>
    <w:p w14:paraId="56C7DDD6" w14:textId="1A13DE55" w:rsidR="001221F2" w:rsidRPr="001221F2" w:rsidRDefault="001221F2">
      <w:pPr>
        <w:spacing w:after="0" w:line="240" w:lineRule="auto"/>
        <w:rPr>
          <w:rFonts w:asciiTheme="minorHAnsi" w:hAnsiTheme="minorHAnsi" w:cstheme="minorHAnsi"/>
          <w:color w:val="FF0000"/>
        </w:rPr>
      </w:pPr>
      <w:r w:rsidRPr="001221F2">
        <w:rPr>
          <w:rFonts w:asciiTheme="minorHAnsi" w:hAnsiTheme="minorHAnsi" w:cstheme="minorHAnsi"/>
          <w:color w:val="FF0000"/>
        </w:rPr>
        <w:lastRenderedPageBreak/>
        <w:t>Proposals for topics under this destination should set out a credible pathway to contributing to staying healthy in a rapidly changing society, and more specifically to one or several of the following impacts:</w:t>
      </w:r>
    </w:p>
    <w:p w14:paraId="0447F76D" w14:textId="77777777" w:rsidR="001221F2" w:rsidRPr="001221F2" w:rsidRDefault="001221F2" w:rsidP="001221F2">
      <w:pPr>
        <w:autoSpaceDE w:val="0"/>
        <w:autoSpaceDN w:val="0"/>
        <w:adjustRightInd w:val="0"/>
        <w:spacing w:after="0" w:line="240" w:lineRule="auto"/>
        <w:rPr>
          <w:rFonts w:asciiTheme="minorHAnsi" w:hAnsiTheme="minorHAnsi" w:cstheme="minorHAnsi"/>
          <w:color w:val="FF0000"/>
          <w:lang w:eastAsia="en-GB"/>
        </w:rPr>
      </w:pPr>
    </w:p>
    <w:p w14:paraId="57EBC20D" w14:textId="395C5860" w:rsidR="001221F2" w:rsidRPr="001221F2" w:rsidRDefault="001221F2" w:rsidP="000D0834">
      <w:pPr>
        <w:pStyle w:val="ListParagraph"/>
        <w:numPr>
          <w:ilvl w:val="0"/>
          <w:numId w:val="48"/>
        </w:numPr>
        <w:autoSpaceDE w:val="0"/>
        <w:autoSpaceDN w:val="0"/>
        <w:adjustRightInd w:val="0"/>
        <w:spacing w:after="282" w:line="240" w:lineRule="auto"/>
        <w:rPr>
          <w:rFonts w:asciiTheme="minorHAnsi" w:hAnsiTheme="minorHAnsi" w:cstheme="minorHAnsi"/>
          <w:color w:val="FF0000"/>
          <w:lang w:eastAsia="en-GB"/>
        </w:rPr>
      </w:pPr>
      <w:r w:rsidRPr="001221F2">
        <w:rPr>
          <w:rFonts w:asciiTheme="minorHAnsi" w:hAnsiTheme="minorHAnsi" w:cstheme="minorHAnsi"/>
          <w:color w:val="FF0000"/>
          <w:lang w:eastAsia="en-GB"/>
        </w:rPr>
        <w:t xml:space="preserve">Citizens adopt healthier lifestyles and behaviours, make healthier choices and maintain longer a healthy, independent and active life with a reduced disease burden, including at old ages or in other vulnerable stages of life. </w:t>
      </w:r>
    </w:p>
    <w:p w14:paraId="0A804212" w14:textId="08AB286F" w:rsidR="001221F2" w:rsidRPr="001221F2" w:rsidRDefault="001221F2" w:rsidP="000D0834">
      <w:pPr>
        <w:pStyle w:val="ListParagraph"/>
        <w:numPr>
          <w:ilvl w:val="0"/>
          <w:numId w:val="48"/>
        </w:numPr>
        <w:autoSpaceDE w:val="0"/>
        <w:autoSpaceDN w:val="0"/>
        <w:adjustRightInd w:val="0"/>
        <w:spacing w:after="282" w:line="240" w:lineRule="auto"/>
        <w:rPr>
          <w:rFonts w:asciiTheme="minorHAnsi" w:hAnsiTheme="minorHAnsi" w:cstheme="minorHAnsi"/>
          <w:color w:val="FF0000"/>
          <w:lang w:eastAsia="en-GB"/>
        </w:rPr>
      </w:pPr>
      <w:r w:rsidRPr="001221F2">
        <w:rPr>
          <w:rFonts w:asciiTheme="minorHAnsi" w:hAnsiTheme="minorHAnsi" w:cstheme="minorHAnsi"/>
          <w:color w:val="FF0000"/>
          <w:lang w:eastAsia="en-GB"/>
        </w:rPr>
        <w:t xml:space="preserve">Citizens are able and empowered to manage better their own physical and mental health and well-being, monitor their health, and interact with their doctors and health care providers. </w:t>
      </w:r>
    </w:p>
    <w:p w14:paraId="75735BBE" w14:textId="0AC768C4" w:rsidR="001221F2" w:rsidRPr="001221F2" w:rsidRDefault="001221F2" w:rsidP="000D0834">
      <w:pPr>
        <w:pStyle w:val="ListParagraph"/>
        <w:numPr>
          <w:ilvl w:val="0"/>
          <w:numId w:val="48"/>
        </w:numPr>
        <w:autoSpaceDE w:val="0"/>
        <w:autoSpaceDN w:val="0"/>
        <w:adjustRightInd w:val="0"/>
        <w:spacing w:after="0" w:line="240" w:lineRule="auto"/>
        <w:rPr>
          <w:rFonts w:asciiTheme="minorHAnsi" w:hAnsiTheme="minorHAnsi" w:cstheme="minorHAnsi"/>
          <w:color w:val="FF0000"/>
          <w:lang w:eastAsia="en-GB"/>
        </w:rPr>
      </w:pPr>
      <w:r w:rsidRPr="001221F2">
        <w:rPr>
          <w:rFonts w:asciiTheme="minorHAnsi" w:hAnsiTheme="minorHAnsi" w:cstheme="minorHAnsi"/>
          <w:color w:val="FF0000"/>
          <w:lang w:eastAsia="en-GB"/>
        </w:rPr>
        <w:t xml:space="preserve">Citizens´ trust in knowledge-based health interventions and in guidance from health authorities is strengthened, including through improved health literacy (including at young ages), resulting in increased engagement in and adherence to effective strategies for health promotion, diseases prevention and treatment, including increased vaccination rates and patient safety. </w:t>
      </w:r>
    </w:p>
    <w:p w14:paraId="07451755" w14:textId="2255611D" w:rsidR="001221F2" w:rsidRPr="001221F2" w:rsidRDefault="001221F2" w:rsidP="000D0834">
      <w:pPr>
        <w:pStyle w:val="ListParagraph"/>
        <w:numPr>
          <w:ilvl w:val="0"/>
          <w:numId w:val="48"/>
        </w:numPr>
        <w:spacing w:after="0" w:line="240" w:lineRule="auto"/>
        <w:rPr>
          <w:rFonts w:asciiTheme="minorHAnsi" w:hAnsiTheme="minorHAnsi" w:cstheme="minorHAnsi"/>
          <w:b/>
          <w:color w:val="FF0000"/>
        </w:rPr>
      </w:pPr>
      <w:r w:rsidRPr="001221F2">
        <w:rPr>
          <w:rFonts w:asciiTheme="minorHAnsi" w:hAnsiTheme="minorHAnsi" w:cstheme="minorHAnsi"/>
          <w:color w:val="FF0000"/>
        </w:rPr>
        <w:t>Health policies and actions for health promotion and disease prevention are knowledge-based, people-centred and thus targeted and tailored to citizens' needs, and designed to reduce health inequalities.</w:t>
      </w:r>
    </w:p>
    <w:p w14:paraId="546A12F9" w14:textId="77777777" w:rsidR="001221F2" w:rsidRDefault="001221F2" w:rsidP="000A21FA">
      <w:pPr>
        <w:spacing w:after="0" w:line="240" w:lineRule="auto"/>
        <w:jc w:val="both"/>
        <w:rPr>
          <w:rFonts w:asciiTheme="minorHAnsi" w:hAnsiTheme="minorHAnsi" w:cstheme="minorHAnsi"/>
          <w:b/>
          <w:color w:val="FF5000"/>
          <w:sz w:val="24"/>
          <w:szCs w:val="24"/>
        </w:rPr>
      </w:pPr>
    </w:p>
    <w:p w14:paraId="371F15E9" w14:textId="217D065E" w:rsidR="00324C19" w:rsidRPr="00423510" w:rsidRDefault="00324C19" w:rsidP="000A21FA">
      <w:pPr>
        <w:spacing w:after="0" w:line="240" w:lineRule="auto"/>
        <w:jc w:val="both"/>
        <w:rPr>
          <w:rFonts w:asciiTheme="minorHAnsi" w:hAnsiTheme="minorHAnsi" w:cstheme="minorHAnsi"/>
          <w:b/>
          <w:color w:val="FF5000"/>
          <w:sz w:val="24"/>
          <w:szCs w:val="24"/>
        </w:rPr>
      </w:pPr>
      <w:r w:rsidRPr="00423510">
        <w:rPr>
          <w:rFonts w:asciiTheme="minorHAnsi" w:hAnsiTheme="minorHAnsi" w:cstheme="minorHAnsi"/>
          <w:b/>
          <w:color w:val="FF5000"/>
          <w:sz w:val="24"/>
          <w:szCs w:val="24"/>
        </w:rPr>
        <w:t xml:space="preserve">Step </w:t>
      </w:r>
      <w:r w:rsidR="00E47E82" w:rsidRPr="00423510">
        <w:rPr>
          <w:rFonts w:asciiTheme="minorHAnsi" w:hAnsiTheme="minorHAnsi" w:cstheme="minorHAnsi"/>
          <w:b/>
          <w:color w:val="FF5000"/>
          <w:sz w:val="24"/>
          <w:szCs w:val="24"/>
        </w:rPr>
        <w:t>5</w:t>
      </w:r>
      <w:r w:rsidRPr="00423510">
        <w:rPr>
          <w:rFonts w:asciiTheme="minorHAnsi" w:hAnsiTheme="minorHAnsi" w:cstheme="minorHAnsi"/>
          <w:b/>
          <w:color w:val="FF5000"/>
          <w:sz w:val="24"/>
          <w:szCs w:val="24"/>
        </w:rPr>
        <w:t xml:space="preserve">: </w:t>
      </w:r>
      <w:r w:rsidR="004E58E4">
        <w:rPr>
          <w:rFonts w:asciiTheme="minorHAnsi" w:hAnsiTheme="minorHAnsi" w:cstheme="minorHAnsi"/>
          <w:b/>
          <w:color w:val="FF5000"/>
          <w:sz w:val="24"/>
          <w:szCs w:val="24"/>
        </w:rPr>
        <w:t>Dissemination, Exploitation and Communication</w:t>
      </w:r>
      <w:r w:rsidRPr="00423510">
        <w:rPr>
          <w:rFonts w:asciiTheme="minorHAnsi" w:hAnsiTheme="minorHAnsi" w:cstheme="minorHAnsi"/>
          <w:b/>
          <w:color w:val="FF5000"/>
          <w:sz w:val="24"/>
          <w:szCs w:val="24"/>
        </w:rPr>
        <w:t xml:space="preserve"> </w:t>
      </w:r>
    </w:p>
    <w:p w14:paraId="668D393B" w14:textId="48AE7020" w:rsidR="009E5C78" w:rsidRPr="00423510" w:rsidRDefault="009E5C78" w:rsidP="005934AA">
      <w:pPr>
        <w:spacing w:after="0" w:line="240" w:lineRule="auto"/>
        <w:jc w:val="both"/>
        <w:rPr>
          <w:sz w:val="24"/>
          <w:szCs w:val="24"/>
        </w:rPr>
      </w:pPr>
    </w:p>
    <w:p w14:paraId="3836D64B" w14:textId="41E348FE" w:rsidR="009E5C78" w:rsidRPr="00423510" w:rsidRDefault="004E58E4" w:rsidP="00E47E82">
      <w:pPr>
        <w:spacing w:after="0" w:line="240" w:lineRule="auto"/>
        <w:jc w:val="both"/>
      </w:pPr>
      <w:r>
        <w:t>For the selected results in the previous step, please indicate the potential exploitation route(s) along with the dissemination and communication tools and channels that can be used to reach the relevant target audiences.</w:t>
      </w:r>
    </w:p>
    <w:p w14:paraId="08847219" w14:textId="77777777" w:rsidR="000A693D" w:rsidRPr="00423510" w:rsidRDefault="000A693D" w:rsidP="000A693D">
      <w:pPr>
        <w:pStyle w:val="ListParagraph"/>
        <w:spacing w:after="0" w:line="240" w:lineRule="auto"/>
        <w:jc w:val="both"/>
      </w:pPr>
    </w:p>
    <w:tbl>
      <w:tblPr>
        <w:tblStyle w:val="TableGrid"/>
        <w:tblpPr w:leftFromText="180" w:rightFromText="180" w:vertAnchor="text" w:horzAnchor="page" w:tblpX="1425" w:tblpY="147"/>
        <w:tblW w:w="9492" w:type="dxa"/>
        <w:tblLayout w:type="fixed"/>
        <w:tblLook w:val="0000" w:firstRow="0" w:lastRow="0" w:firstColumn="0" w:lastColumn="0" w:noHBand="0" w:noVBand="0"/>
      </w:tblPr>
      <w:tblGrid>
        <w:gridCol w:w="3118"/>
        <w:gridCol w:w="2122"/>
        <w:gridCol w:w="2126"/>
        <w:gridCol w:w="2126"/>
      </w:tblGrid>
      <w:tr w:rsidR="004E58E4" w:rsidRPr="00423510" w14:paraId="4B7292D8" w14:textId="1B512BB1" w:rsidTr="004E58E4">
        <w:tc>
          <w:tcPr>
            <w:tcW w:w="3118" w:type="dxa"/>
            <w:vAlign w:val="center"/>
          </w:tcPr>
          <w:p w14:paraId="3011D749" w14:textId="6EBDE3E4" w:rsidR="004E58E4" w:rsidRPr="00423510" w:rsidRDefault="004E58E4" w:rsidP="004E58E4">
            <w:pPr>
              <w:spacing w:after="0" w:line="240" w:lineRule="auto"/>
              <w:ind w:left="183"/>
              <w:jc w:val="center"/>
              <w:rPr>
                <w:rFonts w:cs="Calibri"/>
                <w:b/>
                <w:highlight w:val="yellow"/>
              </w:rPr>
            </w:pPr>
            <w:r>
              <w:rPr>
                <w:rFonts w:cs="Calibri"/>
                <w:b/>
              </w:rPr>
              <w:t>Result</w:t>
            </w:r>
          </w:p>
        </w:tc>
        <w:tc>
          <w:tcPr>
            <w:tcW w:w="2122" w:type="dxa"/>
            <w:vAlign w:val="center"/>
          </w:tcPr>
          <w:p w14:paraId="377CCC2F" w14:textId="05DC8F74" w:rsidR="004E58E4" w:rsidRPr="00423510" w:rsidRDefault="004E58E4" w:rsidP="004E58E4">
            <w:pPr>
              <w:spacing w:after="0" w:line="240" w:lineRule="auto"/>
              <w:ind w:left="183"/>
              <w:jc w:val="center"/>
              <w:rPr>
                <w:rFonts w:cs="Calibri"/>
                <w:b/>
              </w:rPr>
            </w:pPr>
            <w:r w:rsidRPr="00423510">
              <w:rPr>
                <w:rFonts w:cs="Calibri"/>
                <w:b/>
              </w:rPr>
              <w:t>End-user(s)</w:t>
            </w:r>
          </w:p>
        </w:tc>
        <w:tc>
          <w:tcPr>
            <w:tcW w:w="2126" w:type="dxa"/>
            <w:vAlign w:val="center"/>
          </w:tcPr>
          <w:p w14:paraId="49B1F78C" w14:textId="77777777" w:rsidR="004E58E4" w:rsidRPr="00423510" w:rsidRDefault="004E58E4" w:rsidP="004E58E4">
            <w:pPr>
              <w:spacing w:after="0" w:line="240" w:lineRule="auto"/>
              <w:ind w:left="183"/>
              <w:jc w:val="center"/>
              <w:rPr>
                <w:rFonts w:cs="Calibri"/>
                <w:b/>
              </w:rPr>
            </w:pPr>
            <w:r w:rsidRPr="00423510">
              <w:rPr>
                <w:rFonts w:cs="Calibri"/>
                <w:b/>
              </w:rPr>
              <w:t>Exploitation Route</w:t>
            </w:r>
          </w:p>
        </w:tc>
        <w:tc>
          <w:tcPr>
            <w:tcW w:w="2126" w:type="dxa"/>
            <w:vAlign w:val="center"/>
          </w:tcPr>
          <w:p w14:paraId="1405E2F8" w14:textId="59406980" w:rsidR="004E58E4" w:rsidRPr="00423510" w:rsidRDefault="004E58E4" w:rsidP="004E58E4">
            <w:pPr>
              <w:spacing w:after="0" w:line="240" w:lineRule="auto"/>
              <w:ind w:left="183"/>
              <w:jc w:val="center"/>
              <w:rPr>
                <w:rFonts w:cs="Calibri"/>
                <w:b/>
              </w:rPr>
            </w:pPr>
            <w:r>
              <w:rPr>
                <w:rFonts w:cs="Calibri"/>
                <w:b/>
              </w:rPr>
              <w:t>D&amp;C Tool and channel</w:t>
            </w:r>
          </w:p>
        </w:tc>
      </w:tr>
      <w:tr w:rsidR="001221F2" w:rsidRPr="00423510" w14:paraId="78B7DB24" w14:textId="40E10A60" w:rsidTr="002546FE">
        <w:trPr>
          <w:trHeight w:val="1058"/>
        </w:trPr>
        <w:tc>
          <w:tcPr>
            <w:tcW w:w="3118" w:type="dxa"/>
            <w:vAlign w:val="center"/>
          </w:tcPr>
          <w:p w14:paraId="73F8E6D2" w14:textId="0A17BEED" w:rsidR="001221F2" w:rsidRPr="00423510" w:rsidRDefault="00964B55" w:rsidP="001221F2">
            <w:pPr>
              <w:spacing w:after="0" w:line="240" w:lineRule="auto"/>
              <w:jc w:val="center"/>
              <w:rPr>
                <w:b/>
                <w:bCs/>
              </w:rPr>
            </w:pPr>
            <w:r>
              <w:rPr>
                <w:rFonts w:asciiTheme="minorHAnsi" w:hAnsiTheme="minorHAnsi" w:cstheme="minorHAnsi"/>
                <w:color w:val="FF0000"/>
              </w:rPr>
              <w:t>Repository of</w:t>
            </w:r>
            <w:r w:rsidR="001221F2" w:rsidRPr="00225C87">
              <w:rPr>
                <w:rFonts w:asciiTheme="minorHAnsi" w:hAnsiTheme="minorHAnsi" w:cstheme="minorHAnsi"/>
                <w:color w:val="FF0000"/>
              </w:rPr>
              <w:t xml:space="preserve"> methodologies for the assessment of risks caused by transformations </w:t>
            </w:r>
          </w:p>
        </w:tc>
        <w:tc>
          <w:tcPr>
            <w:tcW w:w="2122" w:type="dxa"/>
            <w:vAlign w:val="center"/>
          </w:tcPr>
          <w:p w14:paraId="2EBC0A9D" w14:textId="5C3C6848" w:rsidR="001221F2" w:rsidRPr="00423510" w:rsidRDefault="001221F2" w:rsidP="001221F2">
            <w:pPr>
              <w:spacing w:after="160" w:line="259" w:lineRule="auto"/>
              <w:ind w:left="360"/>
              <w:contextualSpacing/>
              <w:jc w:val="center"/>
              <w:rPr>
                <w:rFonts w:asciiTheme="minorHAnsi" w:eastAsiaTheme="minorHAnsi" w:hAnsiTheme="minorHAnsi" w:cstheme="minorBidi"/>
                <w:color w:val="FF0000"/>
                <w:sz w:val="21"/>
                <w:szCs w:val="21"/>
              </w:rPr>
            </w:pPr>
            <w:r>
              <w:rPr>
                <w:rFonts w:asciiTheme="minorHAnsi" w:eastAsiaTheme="minorHAnsi" w:hAnsiTheme="minorHAnsi" w:cstheme="minorBidi"/>
                <w:color w:val="FF0000"/>
                <w:sz w:val="21"/>
                <w:szCs w:val="21"/>
              </w:rPr>
              <w:t>Same as above</w:t>
            </w:r>
          </w:p>
        </w:tc>
        <w:tc>
          <w:tcPr>
            <w:tcW w:w="2126" w:type="dxa"/>
            <w:vAlign w:val="center"/>
          </w:tcPr>
          <w:p w14:paraId="406BED4D" w14:textId="77777777" w:rsidR="001221F2" w:rsidRDefault="001221F2" w:rsidP="001221F2">
            <w:pPr>
              <w:pStyle w:val="ListParagraph"/>
              <w:spacing w:after="0" w:line="240" w:lineRule="auto"/>
              <w:ind w:left="360"/>
              <w:jc w:val="center"/>
              <w:rPr>
                <w:color w:val="FF0000"/>
                <w:sz w:val="21"/>
                <w:szCs w:val="21"/>
              </w:rPr>
            </w:pPr>
            <w:r>
              <w:rPr>
                <w:color w:val="FF0000"/>
                <w:sz w:val="21"/>
                <w:szCs w:val="21"/>
              </w:rPr>
              <w:t>Advancement of knowledge (academia)</w:t>
            </w:r>
          </w:p>
          <w:p w14:paraId="273F2B6F" w14:textId="77777777" w:rsidR="001221F2" w:rsidRDefault="001221F2" w:rsidP="001221F2">
            <w:pPr>
              <w:pStyle w:val="ListParagraph"/>
              <w:spacing w:after="0" w:line="240" w:lineRule="auto"/>
              <w:ind w:left="360"/>
              <w:jc w:val="center"/>
              <w:rPr>
                <w:color w:val="FF0000"/>
                <w:sz w:val="21"/>
                <w:szCs w:val="21"/>
              </w:rPr>
            </w:pPr>
          </w:p>
          <w:p w14:paraId="57692B88" w14:textId="59391073" w:rsidR="001221F2" w:rsidRPr="00423510" w:rsidRDefault="001221F2" w:rsidP="001221F2">
            <w:pPr>
              <w:pStyle w:val="ListParagraph"/>
              <w:spacing w:after="0" w:line="240" w:lineRule="auto"/>
              <w:ind w:left="360"/>
              <w:jc w:val="center"/>
              <w:rPr>
                <w:color w:val="FF0000"/>
                <w:sz w:val="21"/>
                <w:szCs w:val="21"/>
              </w:rPr>
            </w:pPr>
            <w:r>
              <w:rPr>
                <w:color w:val="FF0000"/>
                <w:sz w:val="21"/>
                <w:szCs w:val="21"/>
              </w:rPr>
              <w:t>Internal use / policy implementation (public bodies)</w:t>
            </w:r>
          </w:p>
        </w:tc>
        <w:tc>
          <w:tcPr>
            <w:tcW w:w="2126" w:type="dxa"/>
            <w:vAlign w:val="center"/>
          </w:tcPr>
          <w:p w14:paraId="51CC1CC9" w14:textId="77777777" w:rsidR="001221F2" w:rsidRDefault="001221F2" w:rsidP="001221F2">
            <w:pPr>
              <w:pStyle w:val="ListParagraph"/>
              <w:spacing w:after="0" w:line="240" w:lineRule="auto"/>
              <w:ind w:left="360"/>
              <w:jc w:val="center"/>
              <w:rPr>
                <w:color w:val="FF0000"/>
                <w:sz w:val="21"/>
                <w:szCs w:val="21"/>
              </w:rPr>
            </w:pPr>
            <w:r>
              <w:rPr>
                <w:color w:val="FF0000"/>
                <w:sz w:val="21"/>
                <w:szCs w:val="21"/>
              </w:rPr>
              <w:t>Articles in publications</w:t>
            </w:r>
          </w:p>
          <w:p w14:paraId="28FDB84B" w14:textId="77777777" w:rsidR="001221F2" w:rsidRDefault="001221F2" w:rsidP="001221F2">
            <w:pPr>
              <w:pStyle w:val="ListParagraph"/>
              <w:spacing w:after="0" w:line="240" w:lineRule="auto"/>
              <w:ind w:left="360"/>
              <w:jc w:val="center"/>
              <w:rPr>
                <w:color w:val="FF0000"/>
                <w:sz w:val="21"/>
                <w:szCs w:val="21"/>
              </w:rPr>
            </w:pPr>
          </w:p>
          <w:p w14:paraId="1457ED41" w14:textId="60E58C55" w:rsidR="001221F2" w:rsidRPr="00423510" w:rsidRDefault="001221F2" w:rsidP="008B0ECF">
            <w:pPr>
              <w:pStyle w:val="ListParagraph"/>
              <w:spacing w:after="0" w:line="240" w:lineRule="auto"/>
              <w:ind w:left="360"/>
              <w:jc w:val="center"/>
              <w:rPr>
                <w:color w:val="FF0000"/>
                <w:sz w:val="21"/>
                <w:szCs w:val="21"/>
              </w:rPr>
            </w:pPr>
            <w:r>
              <w:rPr>
                <w:color w:val="FF0000"/>
                <w:sz w:val="21"/>
                <w:szCs w:val="21"/>
              </w:rPr>
              <w:t>Presentations / poster</w:t>
            </w:r>
            <w:r w:rsidR="008B0ECF">
              <w:rPr>
                <w:color w:val="FF0000"/>
                <w:sz w:val="21"/>
                <w:szCs w:val="21"/>
              </w:rPr>
              <w:t>s / leaflets</w:t>
            </w:r>
            <w:r>
              <w:rPr>
                <w:color w:val="FF0000"/>
                <w:sz w:val="21"/>
                <w:szCs w:val="21"/>
              </w:rPr>
              <w:t xml:space="preserve"> at conferences</w:t>
            </w:r>
          </w:p>
        </w:tc>
      </w:tr>
      <w:tr w:rsidR="001221F2" w:rsidRPr="00423510" w14:paraId="401038FD" w14:textId="0C358B11" w:rsidTr="002546FE">
        <w:trPr>
          <w:trHeight w:val="1040"/>
        </w:trPr>
        <w:tc>
          <w:tcPr>
            <w:tcW w:w="3118" w:type="dxa"/>
            <w:vAlign w:val="center"/>
          </w:tcPr>
          <w:p w14:paraId="51CC3901" w14:textId="44C3CCF2" w:rsidR="001221F2" w:rsidRPr="00423510" w:rsidRDefault="001221F2" w:rsidP="001221F2">
            <w:pPr>
              <w:spacing w:after="0" w:line="240" w:lineRule="auto"/>
              <w:jc w:val="center"/>
              <w:rPr>
                <w:b/>
                <w:bCs/>
              </w:rPr>
            </w:pPr>
            <w:r w:rsidRPr="00225C87">
              <w:rPr>
                <w:rFonts w:asciiTheme="minorHAnsi" w:hAnsiTheme="minorHAnsi" w:cstheme="minorHAnsi"/>
                <w:color w:val="FF0000"/>
              </w:rPr>
              <w:t xml:space="preserve">Citizens’ decision support </w:t>
            </w:r>
            <w:proofErr w:type="spellStart"/>
            <w:r w:rsidRPr="00225C87">
              <w:rPr>
                <w:rFonts w:asciiTheme="minorHAnsi" w:hAnsiTheme="minorHAnsi" w:cstheme="minorHAnsi"/>
                <w:color w:val="FF0000"/>
              </w:rPr>
              <w:t>toolset</w:t>
            </w:r>
            <w:proofErr w:type="spellEnd"/>
            <w:r w:rsidRPr="00225C87">
              <w:rPr>
                <w:rFonts w:asciiTheme="minorHAnsi" w:hAnsiTheme="minorHAnsi" w:cstheme="minorHAnsi"/>
                <w:color w:val="FF0000"/>
              </w:rPr>
              <w:t xml:space="preserve"> for wellbeing and prevention of mental illness  </w:t>
            </w:r>
          </w:p>
        </w:tc>
        <w:tc>
          <w:tcPr>
            <w:tcW w:w="2122" w:type="dxa"/>
            <w:vAlign w:val="center"/>
          </w:tcPr>
          <w:p w14:paraId="22B3C158" w14:textId="13EB67E3" w:rsidR="001221F2" w:rsidRPr="00423510" w:rsidRDefault="001221F2" w:rsidP="001221F2">
            <w:pPr>
              <w:pStyle w:val="ListParagraph"/>
              <w:spacing w:after="0" w:line="240" w:lineRule="auto"/>
              <w:ind w:left="360"/>
              <w:jc w:val="center"/>
              <w:rPr>
                <w:color w:val="FF0000"/>
                <w:sz w:val="21"/>
                <w:szCs w:val="21"/>
              </w:rPr>
            </w:pPr>
            <w:r>
              <w:rPr>
                <w:rFonts w:asciiTheme="minorHAnsi" w:eastAsiaTheme="minorHAnsi" w:hAnsiTheme="minorHAnsi" w:cstheme="minorBidi"/>
                <w:color w:val="FF0000"/>
                <w:sz w:val="21"/>
                <w:szCs w:val="21"/>
              </w:rPr>
              <w:t>Same as above</w:t>
            </w:r>
          </w:p>
        </w:tc>
        <w:tc>
          <w:tcPr>
            <w:tcW w:w="2126" w:type="dxa"/>
            <w:vAlign w:val="center"/>
          </w:tcPr>
          <w:p w14:paraId="650D089C" w14:textId="0D967F8D" w:rsidR="001221F2" w:rsidRPr="008B0ECF" w:rsidRDefault="008B0ECF" w:rsidP="008B0ECF">
            <w:pPr>
              <w:spacing w:after="0" w:line="240" w:lineRule="auto"/>
              <w:jc w:val="center"/>
              <w:rPr>
                <w:color w:val="FF0000"/>
                <w:sz w:val="21"/>
                <w:szCs w:val="21"/>
              </w:rPr>
            </w:pPr>
            <w:r w:rsidRPr="008B0ECF">
              <w:rPr>
                <w:color w:val="FF0000"/>
                <w:sz w:val="21"/>
                <w:szCs w:val="21"/>
              </w:rPr>
              <w:t>Societal use</w:t>
            </w:r>
          </w:p>
        </w:tc>
        <w:tc>
          <w:tcPr>
            <w:tcW w:w="2126" w:type="dxa"/>
            <w:vAlign w:val="center"/>
          </w:tcPr>
          <w:p w14:paraId="4BEEC2EA" w14:textId="77777777" w:rsidR="001221F2" w:rsidRDefault="008B0ECF" w:rsidP="008B0ECF">
            <w:pPr>
              <w:spacing w:after="0" w:line="240" w:lineRule="auto"/>
              <w:jc w:val="center"/>
              <w:rPr>
                <w:color w:val="FF0000"/>
                <w:sz w:val="21"/>
                <w:szCs w:val="21"/>
              </w:rPr>
            </w:pPr>
            <w:r>
              <w:rPr>
                <w:color w:val="FF0000"/>
                <w:sz w:val="21"/>
                <w:szCs w:val="21"/>
              </w:rPr>
              <w:t>Video on YouTube and other social platforms</w:t>
            </w:r>
          </w:p>
          <w:p w14:paraId="3B467BE4" w14:textId="77777777" w:rsidR="008B0ECF" w:rsidRDefault="008B0ECF" w:rsidP="008B0ECF">
            <w:pPr>
              <w:spacing w:after="0" w:line="240" w:lineRule="auto"/>
              <w:jc w:val="center"/>
              <w:rPr>
                <w:color w:val="FF0000"/>
                <w:sz w:val="21"/>
                <w:szCs w:val="21"/>
              </w:rPr>
            </w:pPr>
          </w:p>
          <w:p w14:paraId="6B4E3E69" w14:textId="77777777" w:rsidR="008B0ECF" w:rsidRDefault="008B0ECF" w:rsidP="008B0ECF">
            <w:pPr>
              <w:spacing w:after="0" w:line="240" w:lineRule="auto"/>
              <w:jc w:val="center"/>
              <w:rPr>
                <w:color w:val="FF0000"/>
                <w:sz w:val="21"/>
                <w:szCs w:val="21"/>
              </w:rPr>
            </w:pPr>
            <w:r>
              <w:rPr>
                <w:color w:val="FF0000"/>
                <w:sz w:val="21"/>
                <w:szCs w:val="21"/>
              </w:rPr>
              <w:t>Presentation at local events/workshops</w:t>
            </w:r>
          </w:p>
          <w:p w14:paraId="7B54485B" w14:textId="77777777" w:rsidR="008B0ECF" w:rsidRDefault="008B0ECF" w:rsidP="008B0ECF">
            <w:pPr>
              <w:spacing w:after="0" w:line="240" w:lineRule="auto"/>
              <w:jc w:val="center"/>
              <w:rPr>
                <w:color w:val="FF0000"/>
                <w:sz w:val="21"/>
                <w:szCs w:val="21"/>
              </w:rPr>
            </w:pPr>
          </w:p>
          <w:p w14:paraId="7D24C458" w14:textId="15839F57" w:rsidR="008B0ECF" w:rsidRPr="008B0ECF" w:rsidRDefault="008B0ECF" w:rsidP="008B0ECF">
            <w:pPr>
              <w:spacing w:after="0" w:line="240" w:lineRule="auto"/>
              <w:jc w:val="center"/>
              <w:rPr>
                <w:color w:val="FF0000"/>
                <w:sz w:val="21"/>
                <w:szCs w:val="21"/>
              </w:rPr>
            </w:pPr>
            <w:r>
              <w:rPr>
                <w:color w:val="FF0000"/>
                <w:sz w:val="21"/>
                <w:szCs w:val="21"/>
              </w:rPr>
              <w:t>Blog posts on social media and other platforms/media</w:t>
            </w:r>
          </w:p>
        </w:tc>
      </w:tr>
      <w:tr w:rsidR="001221F2" w:rsidRPr="00423510" w14:paraId="15848438" w14:textId="068D5484" w:rsidTr="002546FE">
        <w:trPr>
          <w:trHeight w:val="1082"/>
        </w:trPr>
        <w:tc>
          <w:tcPr>
            <w:tcW w:w="3118" w:type="dxa"/>
            <w:vAlign w:val="center"/>
          </w:tcPr>
          <w:p w14:paraId="153B73EE" w14:textId="269A4C1D" w:rsidR="001221F2" w:rsidRPr="00423510" w:rsidRDefault="001221F2" w:rsidP="001221F2">
            <w:pPr>
              <w:spacing w:after="0" w:line="240" w:lineRule="auto"/>
              <w:jc w:val="center"/>
              <w:rPr>
                <w:rFonts w:cstheme="minorHAnsi"/>
                <w:b/>
                <w:bCs/>
              </w:rPr>
            </w:pPr>
            <w:r w:rsidRPr="00225C87">
              <w:rPr>
                <w:rFonts w:asciiTheme="minorHAnsi" w:hAnsiTheme="minorHAnsi" w:cstheme="minorHAnsi"/>
                <w:color w:val="FF0000"/>
              </w:rPr>
              <w:t>Report on the cost-effectiveness of interventions</w:t>
            </w:r>
          </w:p>
        </w:tc>
        <w:tc>
          <w:tcPr>
            <w:tcW w:w="2122" w:type="dxa"/>
            <w:vAlign w:val="center"/>
          </w:tcPr>
          <w:p w14:paraId="24DB3CFE" w14:textId="48FD1E85" w:rsidR="001221F2" w:rsidRPr="00423510" w:rsidRDefault="001221F2" w:rsidP="001221F2">
            <w:pPr>
              <w:pStyle w:val="ListParagraph"/>
              <w:spacing w:after="0" w:line="240" w:lineRule="auto"/>
              <w:ind w:left="360"/>
              <w:jc w:val="center"/>
              <w:rPr>
                <w:color w:val="FF0000"/>
                <w:sz w:val="21"/>
                <w:szCs w:val="21"/>
              </w:rPr>
            </w:pPr>
            <w:r>
              <w:rPr>
                <w:rFonts w:asciiTheme="minorHAnsi" w:eastAsiaTheme="minorHAnsi" w:hAnsiTheme="minorHAnsi" w:cstheme="minorBidi"/>
                <w:color w:val="FF0000"/>
                <w:sz w:val="21"/>
                <w:szCs w:val="21"/>
              </w:rPr>
              <w:t>Same as above</w:t>
            </w:r>
          </w:p>
        </w:tc>
        <w:tc>
          <w:tcPr>
            <w:tcW w:w="2126" w:type="dxa"/>
            <w:vAlign w:val="center"/>
          </w:tcPr>
          <w:p w14:paraId="09BF9359" w14:textId="756266FB" w:rsidR="001221F2" w:rsidRPr="00423510" w:rsidRDefault="008B0ECF" w:rsidP="001221F2">
            <w:pPr>
              <w:pStyle w:val="ListParagraph"/>
              <w:spacing w:after="0" w:line="240" w:lineRule="auto"/>
              <w:ind w:left="360"/>
              <w:jc w:val="center"/>
              <w:rPr>
                <w:color w:val="FF0000"/>
                <w:sz w:val="21"/>
                <w:szCs w:val="21"/>
              </w:rPr>
            </w:pPr>
            <w:r>
              <w:rPr>
                <w:color w:val="FF0000"/>
                <w:sz w:val="21"/>
                <w:szCs w:val="21"/>
              </w:rPr>
              <w:t>Evidence-based policy making</w:t>
            </w:r>
          </w:p>
        </w:tc>
        <w:tc>
          <w:tcPr>
            <w:tcW w:w="2126" w:type="dxa"/>
            <w:vAlign w:val="center"/>
          </w:tcPr>
          <w:p w14:paraId="6939EB0F" w14:textId="77777777" w:rsidR="008B0ECF" w:rsidRDefault="008B0ECF" w:rsidP="008B0ECF">
            <w:pPr>
              <w:pStyle w:val="ListParagraph"/>
              <w:spacing w:after="0" w:line="240" w:lineRule="auto"/>
              <w:ind w:left="0"/>
              <w:jc w:val="center"/>
              <w:rPr>
                <w:color w:val="FF0000"/>
                <w:sz w:val="21"/>
                <w:szCs w:val="21"/>
              </w:rPr>
            </w:pPr>
            <w:r>
              <w:rPr>
                <w:color w:val="FF0000"/>
                <w:sz w:val="21"/>
                <w:szCs w:val="21"/>
              </w:rPr>
              <w:t xml:space="preserve">Policy briefs at </w:t>
            </w:r>
          </w:p>
          <w:p w14:paraId="387414E3" w14:textId="77777777" w:rsidR="001221F2" w:rsidRDefault="008B0ECF" w:rsidP="008B0ECF">
            <w:pPr>
              <w:pStyle w:val="ListParagraph"/>
              <w:spacing w:after="0" w:line="240" w:lineRule="auto"/>
              <w:ind w:left="0"/>
              <w:jc w:val="center"/>
              <w:rPr>
                <w:color w:val="FF0000"/>
                <w:sz w:val="21"/>
                <w:szCs w:val="21"/>
              </w:rPr>
            </w:pPr>
            <w:r>
              <w:rPr>
                <w:color w:val="FF0000"/>
                <w:sz w:val="21"/>
                <w:szCs w:val="21"/>
              </w:rPr>
              <w:t>Working group sessions</w:t>
            </w:r>
          </w:p>
          <w:p w14:paraId="60CD0996" w14:textId="77777777" w:rsidR="008B0ECF" w:rsidRDefault="008B0ECF" w:rsidP="008B0ECF">
            <w:pPr>
              <w:pStyle w:val="ListParagraph"/>
              <w:spacing w:after="0" w:line="240" w:lineRule="auto"/>
              <w:ind w:left="0"/>
              <w:jc w:val="center"/>
              <w:rPr>
                <w:color w:val="FF0000"/>
                <w:sz w:val="21"/>
                <w:szCs w:val="21"/>
              </w:rPr>
            </w:pPr>
          </w:p>
          <w:p w14:paraId="0EEDEB7D" w14:textId="77777777" w:rsidR="008B0ECF" w:rsidRDefault="008B0ECF" w:rsidP="008B0ECF">
            <w:pPr>
              <w:pStyle w:val="ListParagraph"/>
              <w:spacing w:after="0" w:line="240" w:lineRule="auto"/>
              <w:ind w:left="0"/>
              <w:jc w:val="center"/>
              <w:rPr>
                <w:color w:val="FF0000"/>
                <w:sz w:val="21"/>
                <w:szCs w:val="21"/>
              </w:rPr>
            </w:pPr>
            <w:r>
              <w:rPr>
                <w:color w:val="FF0000"/>
                <w:sz w:val="21"/>
                <w:szCs w:val="21"/>
              </w:rPr>
              <w:t>Presentations at workshops</w:t>
            </w:r>
          </w:p>
          <w:p w14:paraId="5722CDA4" w14:textId="77777777" w:rsidR="008B0ECF" w:rsidRDefault="008B0ECF" w:rsidP="008B0ECF">
            <w:pPr>
              <w:pStyle w:val="ListParagraph"/>
              <w:spacing w:after="0" w:line="240" w:lineRule="auto"/>
              <w:ind w:left="0"/>
              <w:jc w:val="center"/>
              <w:rPr>
                <w:color w:val="FF0000"/>
                <w:sz w:val="21"/>
                <w:szCs w:val="21"/>
              </w:rPr>
            </w:pPr>
          </w:p>
          <w:p w14:paraId="37D07A37" w14:textId="77777777" w:rsidR="008B0ECF" w:rsidRDefault="008B0ECF" w:rsidP="00DB5F21">
            <w:pPr>
              <w:pStyle w:val="ListParagraph"/>
              <w:spacing w:after="0" w:line="240" w:lineRule="auto"/>
              <w:ind w:left="0"/>
              <w:jc w:val="center"/>
              <w:rPr>
                <w:color w:val="FF0000"/>
                <w:sz w:val="21"/>
                <w:szCs w:val="21"/>
              </w:rPr>
            </w:pPr>
            <w:r>
              <w:rPr>
                <w:color w:val="FF0000"/>
                <w:sz w:val="21"/>
                <w:szCs w:val="21"/>
              </w:rPr>
              <w:t>Articles in policy magazines</w:t>
            </w:r>
          </w:p>
          <w:p w14:paraId="76EFF8D5" w14:textId="2A3E6C60" w:rsidR="00DB5F21" w:rsidRPr="00423510" w:rsidRDefault="00DB5F21" w:rsidP="00DB5F21">
            <w:pPr>
              <w:pStyle w:val="ListParagraph"/>
              <w:spacing w:after="0" w:line="240" w:lineRule="auto"/>
              <w:ind w:left="0"/>
              <w:jc w:val="center"/>
              <w:rPr>
                <w:color w:val="FF0000"/>
                <w:sz w:val="21"/>
                <w:szCs w:val="21"/>
              </w:rPr>
            </w:pPr>
          </w:p>
        </w:tc>
      </w:tr>
    </w:tbl>
    <w:p w14:paraId="2066BE88" w14:textId="77777777" w:rsidR="00534624" w:rsidRPr="00423510" w:rsidRDefault="00534624" w:rsidP="00F018B1">
      <w:pPr>
        <w:pStyle w:val="NoSpacing"/>
        <w:jc w:val="both"/>
        <w:rPr>
          <w:rFonts w:cs="Arial"/>
          <w:b/>
          <w:bCs/>
          <w:sz w:val="21"/>
          <w:szCs w:val="21"/>
        </w:rPr>
      </w:pPr>
    </w:p>
    <w:sectPr w:rsidR="00534624" w:rsidRPr="00423510" w:rsidSect="0089223F">
      <w:headerReference w:type="default" r:id="rId22"/>
      <w:footerReference w:type="default" r:id="rId23"/>
      <w:pgSz w:w="11906" w:h="16838"/>
      <w:pgMar w:top="1170" w:right="1440" w:bottom="117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0A1E" w14:textId="77777777" w:rsidR="00C1776F" w:rsidRDefault="00C1776F" w:rsidP="004A291C">
      <w:pPr>
        <w:spacing w:after="0" w:line="240" w:lineRule="auto"/>
      </w:pPr>
      <w:r>
        <w:separator/>
      </w:r>
    </w:p>
  </w:endnote>
  <w:endnote w:type="continuationSeparator" w:id="0">
    <w:p w14:paraId="6189F952" w14:textId="77777777" w:rsidR="00C1776F" w:rsidRDefault="00C1776F" w:rsidP="004A291C">
      <w:pPr>
        <w:spacing w:after="0" w:line="240" w:lineRule="auto"/>
      </w:pPr>
      <w:r>
        <w:continuationSeparator/>
      </w:r>
    </w:p>
  </w:endnote>
  <w:endnote w:type="continuationNotice" w:id="1">
    <w:p w14:paraId="6B458042" w14:textId="77777777" w:rsidR="00C1776F" w:rsidRDefault="00C17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B41" w14:textId="30BBE5B1" w:rsidR="00666744" w:rsidRDefault="00666744" w:rsidP="00B143BB">
    <w:pPr>
      <w:pStyle w:val="Footer"/>
      <w:tabs>
        <w:tab w:val="center" w:pos="4890"/>
        <w:tab w:val="left" w:pos="5760"/>
      </w:tabs>
    </w:pPr>
    <w:r>
      <w:rPr>
        <w:noProof/>
        <w:lang w:eastAsia="en-GB"/>
      </w:rPr>
      <w:drawing>
        <wp:anchor distT="0" distB="0" distL="114300" distR="114300" simplePos="0" relativeHeight="251659264" behindDoc="0" locked="0" layoutInCell="1" allowOverlap="1" wp14:anchorId="33679231" wp14:editId="0C482BCA">
          <wp:simplePos x="0" y="0"/>
          <wp:positionH relativeFrom="margin">
            <wp:align>center</wp:align>
          </wp:positionH>
          <wp:positionV relativeFrom="bottomMargin">
            <wp:align>top</wp:align>
          </wp:positionV>
          <wp:extent cx="5776108" cy="23750"/>
          <wp:effectExtent l="0" t="0" r="0" b="0"/>
          <wp:wrapNone/>
          <wp:docPr id="6" name="Kép 6" descr="cs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ki.jpg"/>
                  <pic:cNvPicPr/>
                </pic:nvPicPr>
                <pic:blipFill>
                  <a:blip r:embed="rId1"/>
                  <a:stretch>
                    <a:fillRect/>
                  </a:stretch>
                </pic:blipFill>
                <pic:spPr>
                  <a:xfrm>
                    <a:off x="0" y="0"/>
                    <a:ext cx="5776108" cy="23750"/>
                  </a:xfrm>
                  <a:prstGeom prst="rect">
                    <a:avLst/>
                  </a:prstGeom>
                </pic:spPr>
              </pic:pic>
            </a:graphicData>
          </a:graphic>
        </wp:anchor>
      </w:drawing>
    </w:r>
    <w:r>
      <w:tab/>
    </w:r>
    <w:r>
      <w:tab/>
    </w:r>
    <w:sdt>
      <w:sdtPr>
        <w:id w:val="13936242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1AAF9F78" w14:textId="6AD147D6" w:rsidR="00666744" w:rsidRDefault="00666744" w:rsidP="004A29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F859" w14:textId="77777777" w:rsidR="00C1776F" w:rsidRDefault="00C1776F" w:rsidP="004A291C">
      <w:pPr>
        <w:spacing w:after="0" w:line="240" w:lineRule="auto"/>
      </w:pPr>
      <w:r>
        <w:separator/>
      </w:r>
    </w:p>
  </w:footnote>
  <w:footnote w:type="continuationSeparator" w:id="0">
    <w:p w14:paraId="0B67122D" w14:textId="77777777" w:rsidR="00C1776F" w:rsidRDefault="00C1776F" w:rsidP="004A291C">
      <w:pPr>
        <w:spacing w:after="0" w:line="240" w:lineRule="auto"/>
      </w:pPr>
      <w:r>
        <w:continuationSeparator/>
      </w:r>
    </w:p>
  </w:footnote>
  <w:footnote w:type="continuationNotice" w:id="1">
    <w:p w14:paraId="50A0C3A6" w14:textId="77777777" w:rsidR="00C1776F" w:rsidRDefault="00C1776F">
      <w:pPr>
        <w:spacing w:after="0" w:line="240" w:lineRule="auto"/>
      </w:pPr>
    </w:p>
  </w:footnote>
  <w:footnote w:id="2">
    <w:p w14:paraId="7861587E" w14:textId="77777777" w:rsidR="00500069" w:rsidRPr="000E5D9E" w:rsidRDefault="00500069" w:rsidP="000E5D9E">
      <w:pPr>
        <w:pStyle w:val="Default"/>
        <w:rPr>
          <w:sz w:val="18"/>
          <w:szCs w:val="18"/>
        </w:rPr>
      </w:pPr>
      <w:r w:rsidRPr="00DF3541">
        <w:rPr>
          <w:rStyle w:val="FootnoteReference"/>
          <w:b/>
          <w:sz w:val="18"/>
          <w:szCs w:val="18"/>
        </w:rPr>
        <w:footnoteRef/>
      </w:r>
      <w:r w:rsidRPr="00DF3541">
        <w:rPr>
          <w:sz w:val="18"/>
          <w:szCs w:val="18"/>
        </w:rPr>
        <w:t xml:space="preserve"> </w:t>
      </w:r>
      <w:r w:rsidRPr="000E5D9E">
        <w:rPr>
          <w:sz w:val="18"/>
          <w:szCs w:val="18"/>
        </w:rPr>
        <w:t xml:space="preserve">R: Document, report (excluding the periodic and final reports) </w:t>
      </w:r>
    </w:p>
    <w:p w14:paraId="498CE032"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DEM: Demonstrator, pilot, prototype, plan designs </w:t>
      </w:r>
    </w:p>
    <w:p w14:paraId="3C81B2E9"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DEC: Websites, patents filing, press &amp; media actions, videos, etc. </w:t>
      </w:r>
    </w:p>
    <w:p w14:paraId="56B958D4" w14:textId="77777777" w:rsidR="00500069" w:rsidRPr="002E015D" w:rsidRDefault="00500069" w:rsidP="000E5D9E">
      <w:pPr>
        <w:autoSpaceDE w:val="0"/>
        <w:autoSpaceDN w:val="0"/>
        <w:adjustRightInd w:val="0"/>
        <w:spacing w:after="0" w:line="240" w:lineRule="auto"/>
        <w:rPr>
          <w:rFonts w:cs="Calibri"/>
          <w:color w:val="000000"/>
          <w:sz w:val="18"/>
          <w:szCs w:val="18"/>
          <w:lang w:val="it-IT" w:eastAsia="en-GB"/>
        </w:rPr>
      </w:pPr>
      <w:r w:rsidRPr="002E015D">
        <w:rPr>
          <w:rFonts w:cs="Calibri"/>
          <w:color w:val="000000"/>
          <w:sz w:val="18"/>
          <w:szCs w:val="18"/>
          <w:lang w:val="it-IT" w:eastAsia="en-GB"/>
        </w:rPr>
        <w:t xml:space="preserve">DATA: Data sets, microdata, etc. </w:t>
      </w:r>
    </w:p>
    <w:p w14:paraId="1F91A219"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DMP: Data management plan </w:t>
      </w:r>
    </w:p>
    <w:p w14:paraId="31044DD5"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ETHICS: Deliverables related to ethics issues. </w:t>
      </w:r>
    </w:p>
    <w:p w14:paraId="0D2AB96D"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SECURITY: Deliverables related to security issues </w:t>
      </w:r>
    </w:p>
    <w:p w14:paraId="7DEF71FB" w14:textId="3B18444B" w:rsidR="00500069" w:rsidRPr="000E5D9E" w:rsidRDefault="00500069" w:rsidP="000E5D9E">
      <w:pPr>
        <w:pStyle w:val="FootnoteText"/>
        <w:spacing w:after="0" w:line="240" w:lineRule="auto"/>
        <w:rPr>
          <w:b/>
          <w:sz w:val="18"/>
          <w:szCs w:val="18"/>
          <w:lang w:val="en-US"/>
        </w:rPr>
      </w:pPr>
      <w:r w:rsidRPr="000E5D9E">
        <w:rPr>
          <w:color w:val="000000"/>
          <w:sz w:val="18"/>
          <w:szCs w:val="18"/>
          <w:lang w:val="en-US" w:eastAsia="en-GB"/>
        </w:rPr>
        <w:t>OTHER: Software, technical diagram, algorithms, models, etc.</w:t>
      </w:r>
    </w:p>
  </w:footnote>
  <w:footnote w:id="3">
    <w:p w14:paraId="0A259EA2" w14:textId="77777777" w:rsidR="00500069" w:rsidRPr="000E5D9E" w:rsidRDefault="00500069" w:rsidP="000E5D9E">
      <w:pPr>
        <w:pStyle w:val="Default"/>
        <w:rPr>
          <w:sz w:val="18"/>
          <w:szCs w:val="18"/>
        </w:rPr>
      </w:pPr>
      <w:r w:rsidRPr="00DF3541">
        <w:rPr>
          <w:rStyle w:val="FootnoteReference"/>
          <w:b/>
          <w:sz w:val="18"/>
          <w:szCs w:val="18"/>
        </w:rPr>
        <w:footnoteRef/>
      </w:r>
      <w:r w:rsidRPr="00DF3541">
        <w:rPr>
          <w:sz w:val="18"/>
          <w:szCs w:val="18"/>
        </w:rPr>
        <w:t xml:space="preserve"> </w:t>
      </w:r>
      <w:r w:rsidRPr="000E5D9E">
        <w:rPr>
          <w:sz w:val="18"/>
          <w:szCs w:val="18"/>
        </w:rPr>
        <w:t xml:space="preserve">PU – Public, fully open, </w:t>
      </w:r>
      <w:proofErr w:type="gramStart"/>
      <w:r w:rsidRPr="000E5D9E">
        <w:rPr>
          <w:sz w:val="18"/>
          <w:szCs w:val="18"/>
        </w:rPr>
        <w:t>e.g.</w:t>
      </w:r>
      <w:proofErr w:type="gramEnd"/>
      <w:r w:rsidRPr="000E5D9E">
        <w:rPr>
          <w:sz w:val="18"/>
          <w:szCs w:val="18"/>
        </w:rPr>
        <w:t xml:space="preserve"> web (Deliverables flagged as public will be automatically published in CORDIS project’s page) </w:t>
      </w:r>
    </w:p>
    <w:p w14:paraId="6043717C"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SEN – Sensitive, limited under the conditions of the Grant Agreement </w:t>
      </w:r>
    </w:p>
    <w:p w14:paraId="16658A93"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Classified R-UE/EU-R – EU RESTRICTED under the Commission Decision No2015/444 </w:t>
      </w:r>
    </w:p>
    <w:p w14:paraId="5081EBCA" w14:textId="77777777" w:rsidR="00500069" w:rsidRPr="000E5D9E" w:rsidRDefault="00500069" w:rsidP="000E5D9E">
      <w:pPr>
        <w:autoSpaceDE w:val="0"/>
        <w:autoSpaceDN w:val="0"/>
        <w:adjustRightInd w:val="0"/>
        <w:spacing w:after="0" w:line="240" w:lineRule="auto"/>
        <w:rPr>
          <w:rFonts w:cs="Calibri"/>
          <w:color w:val="000000"/>
          <w:sz w:val="18"/>
          <w:szCs w:val="18"/>
          <w:lang w:val="en-US" w:eastAsia="en-GB"/>
        </w:rPr>
      </w:pPr>
      <w:r w:rsidRPr="000E5D9E">
        <w:rPr>
          <w:rFonts w:cs="Calibri"/>
          <w:color w:val="000000"/>
          <w:sz w:val="18"/>
          <w:szCs w:val="18"/>
          <w:lang w:val="en-US" w:eastAsia="en-GB"/>
        </w:rPr>
        <w:t xml:space="preserve">Classified C-UE/EU-C – EU CONFIDENTIAL under the Commission Decision No2015/444 </w:t>
      </w:r>
    </w:p>
    <w:p w14:paraId="161EA0F2" w14:textId="233F7BAD" w:rsidR="00500069" w:rsidRPr="00BE536C" w:rsidRDefault="00500069" w:rsidP="000E5D9E">
      <w:pPr>
        <w:pStyle w:val="FootnoteText"/>
        <w:spacing w:after="0" w:line="240" w:lineRule="auto"/>
        <w:rPr>
          <w:rFonts w:ascii="Calibri Light" w:hAnsi="Calibri Light" w:cs="Calibri Light"/>
          <w:b/>
          <w:sz w:val="22"/>
          <w:szCs w:val="22"/>
          <w:lang w:val="en-US"/>
        </w:rPr>
      </w:pPr>
      <w:r w:rsidRPr="000E5D9E">
        <w:rPr>
          <w:color w:val="000000"/>
          <w:sz w:val="18"/>
          <w:szCs w:val="18"/>
          <w:lang w:val="en-US" w:eastAsia="en-GB"/>
        </w:rPr>
        <w:t>Classified S-UE/EU-S – EU SECRET under the Commission Decision No2015/444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72D" w14:textId="381525DA" w:rsidR="00666744" w:rsidRDefault="00666744">
    <w:pPr>
      <w:pStyle w:val="Header"/>
    </w:pPr>
    <w:r>
      <w:rPr>
        <w:noProof/>
      </w:rPr>
      <w:drawing>
        <wp:anchor distT="0" distB="0" distL="114300" distR="114300" simplePos="0" relativeHeight="251660288" behindDoc="1" locked="0" layoutInCell="1" allowOverlap="1" wp14:anchorId="004112C4" wp14:editId="2BCEA882">
          <wp:simplePos x="0" y="0"/>
          <wp:positionH relativeFrom="column">
            <wp:posOffset>5137150</wp:posOffset>
          </wp:positionH>
          <wp:positionV relativeFrom="paragraph">
            <wp:posOffset>-289560</wp:posOffset>
          </wp:positionV>
          <wp:extent cx="1249045" cy="325755"/>
          <wp:effectExtent l="0" t="0" r="8255" b="0"/>
          <wp:wrapTight wrapText="bothSides">
            <wp:wrapPolygon edited="0">
              <wp:start x="0" y="0"/>
              <wp:lineTo x="0" y="20211"/>
              <wp:lineTo x="21413" y="20211"/>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AA5"/>
    <w:multiLevelType w:val="hybridMultilevel"/>
    <w:tmpl w:val="FDFE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E676A"/>
    <w:multiLevelType w:val="hybridMultilevel"/>
    <w:tmpl w:val="9BCC7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541E8C"/>
    <w:multiLevelType w:val="hybridMultilevel"/>
    <w:tmpl w:val="C4904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7D3C"/>
    <w:multiLevelType w:val="hybridMultilevel"/>
    <w:tmpl w:val="0F8E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05B80"/>
    <w:multiLevelType w:val="hybridMultilevel"/>
    <w:tmpl w:val="02502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E674B1"/>
    <w:multiLevelType w:val="hybridMultilevel"/>
    <w:tmpl w:val="7108E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342AD9"/>
    <w:multiLevelType w:val="hybridMultilevel"/>
    <w:tmpl w:val="0EC04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52DF0"/>
    <w:multiLevelType w:val="hybridMultilevel"/>
    <w:tmpl w:val="33D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63F"/>
    <w:multiLevelType w:val="hybridMultilevel"/>
    <w:tmpl w:val="357E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23A6B"/>
    <w:multiLevelType w:val="hybridMultilevel"/>
    <w:tmpl w:val="7BEE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2064C"/>
    <w:multiLevelType w:val="hybridMultilevel"/>
    <w:tmpl w:val="80861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62F64"/>
    <w:multiLevelType w:val="hybridMultilevel"/>
    <w:tmpl w:val="18EC7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82951"/>
    <w:multiLevelType w:val="hybridMultilevel"/>
    <w:tmpl w:val="79B69D44"/>
    <w:lvl w:ilvl="0" w:tplc="EFE25880">
      <w:start w:val="1"/>
      <w:numFmt w:val="decimal"/>
      <w:lvlText w:val="%1."/>
      <w:lvlJc w:val="left"/>
      <w:pPr>
        <w:ind w:left="720" w:hanging="360"/>
      </w:pPr>
      <w:rPr>
        <w:rFonts w:ascii="Calibri" w:hAnsi="Calibri"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12C17"/>
    <w:multiLevelType w:val="multilevel"/>
    <w:tmpl w:val="77CC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B0A1B"/>
    <w:multiLevelType w:val="hybridMultilevel"/>
    <w:tmpl w:val="E1587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60EE3"/>
    <w:multiLevelType w:val="hybridMultilevel"/>
    <w:tmpl w:val="B9EE5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9B021C"/>
    <w:multiLevelType w:val="hybridMultilevel"/>
    <w:tmpl w:val="10AE2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0717"/>
    <w:multiLevelType w:val="hybridMultilevel"/>
    <w:tmpl w:val="C3F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C69A4"/>
    <w:multiLevelType w:val="hybridMultilevel"/>
    <w:tmpl w:val="301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A2421"/>
    <w:multiLevelType w:val="hybridMultilevel"/>
    <w:tmpl w:val="5D28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5129E"/>
    <w:multiLevelType w:val="hybridMultilevel"/>
    <w:tmpl w:val="BDFAD3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C772F4"/>
    <w:multiLevelType w:val="hybridMultilevel"/>
    <w:tmpl w:val="BCCEC0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B946152"/>
    <w:multiLevelType w:val="hybridMultilevel"/>
    <w:tmpl w:val="ACBACF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842AE0"/>
    <w:multiLevelType w:val="hybridMultilevel"/>
    <w:tmpl w:val="4DDE9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EA723E"/>
    <w:multiLevelType w:val="hybridMultilevel"/>
    <w:tmpl w:val="2A323F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541E43"/>
    <w:multiLevelType w:val="hybridMultilevel"/>
    <w:tmpl w:val="829C0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06293A"/>
    <w:multiLevelType w:val="hybridMultilevel"/>
    <w:tmpl w:val="E17A9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9D294D"/>
    <w:multiLevelType w:val="hybridMultilevel"/>
    <w:tmpl w:val="79588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551CA1"/>
    <w:multiLevelType w:val="hybridMultilevel"/>
    <w:tmpl w:val="E17A9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C26CA8"/>
    <w:multiLevelType w:val="hybridMultilevel"/>
    <w:tmpl w:val="518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734C0"/>
    <w:multiLevelType w:val="hybridMultilevel"/>
    <w:tmpl w:val="C9D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D1AC2"/>
    <w:multiLevelType w:val="hybridMultilevel"/>
    <w:tmpl w:val="D2244B8E"/>
    <w:lvl w:ilvl="0" w:tplc="1512C10E">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58DB0730"/>
    <w:multiLevelType w:val="hybridMultilevel"/>
    <w:tmpl w:val="7120413A"/>
    <w:lvl w:ilvl="0" w:tplc="AE348A1E">
      <w:start w:val="1"/>
      <w:numFmt w:val="decimal"/>
      <w:lvlText w:val="%1."/>
      <w:lvlJc w:val="left"/>
      <w:pPr>
        <w:ind w:left="360" w:hanging="360"/>
      </w:pPr>
      <w:rPr>
        <w:rFonts w:asciiTheme="minorHAnsi" w:eastAsia="Calibr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9E1E0B"/>
    <w:multiLevelType w:val="hybridMultilevel"/>
    <w:tmpl w:val="67F6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6D0E26"/>
    <w:multiLevelType w:val="hybridMultilevel"/>
    <w:tmpl w:val="8DC0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D87611"/>
    <w:multiLevelType w:val="hybridMultilevel"/>
    <w:tmpl w:val="6C80D3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46014F"/>
    <w:multiLevelType w:val="hybridMultilevel"/>
    <w:tmpl w:val="2BAA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683FBB"/>
    <w:multiLevelType w:val="hybridMultilevel"/>
    <w:tmpl w:val="87A8A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73EA0"/>
    <w:multiLevelType w:val="hybridMultilevel"/>
    <w:tmpl w:val="8C7A8922"/>
    <w:lvl w:ilvl="0" w:tplc="040E000D">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6DB45628"/>
    <w:multiLevelType w:val="hybridMultilevel"/>
    <w:tmpl w:val="0E065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4507EF"/>
    <w:multiLevelType w:val="multilevel"/>
    <w:tmpl w:val="1862E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C59A0"/>
    <w:multiLevelType w:val="hybridMultilevel"/>
    <w:tmpl w:val="204EC6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4410F1"/>
    <w:multiLevelType w:val="hybridMultilevel"/>
    <w:tmpl w:val="F288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27D11"/>
    <w:multiLevelType w:val="hybridMultilevel"/>
    <w:tmpl w:val="6D02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66299"/>
    <w:multiLevelType w:val="hybridMultilevel"/>
    <w:tmpl w:val="C44C5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2C57C6"/>
    <w:multiLevelType w:val="hybridMultilevel"/>
    <w:tmpl w:val="2A88F8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3915210">
    <w:abstractNumId w:val="38"/>
  </w:num>
  <w:num w:numId="2" w16cid:durableId="1833594153">
    <w:abstractNumId w:val="29"/>
  </w:num>
  <w:num w:numId="3" w16cid:durableId="1117289178">
    <w:abstractNumId w:val="31"/>
  </w:num>
  <w:num w:numId="4" w16cid:durableId="1699309819">
    <w:abstractNumId w:val="26"/>
  </w:num>
  <w:num w:numId="5" w16cid:durableId="1618636558">
    <w:abstractNumId w:val="30"/>
  </w:num>
  <w:num w:numId="6" w16cid:durableId="1439720411">
    <w:abstractNumId w:val="7"/>
  </w:num>
  <w:num w:numId="7" w16cid:durableId="688221739">
    <w:abstractNumId w:val="3"/>
  </w:num>
  <w:num w:numId="8" w16cid:durableId="2128770297">
    <w:abstractNumId w:val="27"/>
  </w:num>
  <w:num w:numId="9" w16cid:durableId="581567921">
    <w:abstractNumId w:val="44"/>
  </w:num>
  <w:num w:numId="10" w16cid:durableId="2017613894">
    <w:abstractNumId w:val="25"/>
  </w:num>
  <w:num w:numId="11" w16cid:durableId="1207137291">
    <w:abstractNumId w:val="8"/>
  </w:num>
  <w:num w:numId="12" w16cid:durableId="645353975">
    <w:abstractNumId w:val="17"/>
  </w:num>
  <w:num w:numId="13" w16cid:durableId="1907953284">
    <w:abstractNumId w:val="15"/>
  </w:num>
  <w:num w:numId="14" w16cid:durableId="445463184">
    <w:abstractNumId w:val="32"/>
  </w:num>
  <w:num w:numId="15" w16cid:durableId="1161584123">
    <w:abstractNumId w:val="6"/>
  </w:num>
  <w:num w:numId="16" w16cid:durableId="81952679">
    <w:abstractNumId w:val="10"/>
  </w:num>
  <w:num w:numId="17" w16cid:durableId="1541358998">
    <w:abstractNumId w:val="14"/>
  </w:num>
  <w:num w:numId="18" w16cid:durableId="1107457888">
    <w:abstractNumId w:val="19"/>
  </w:num>
  <w:num w:numId="19" w16cid:durableId="1327055773">
    <w:abstractNumId w:val="18"/>
  </w:num>
  <w:num w:numId="20" w16cid:durableId="530188852">
    <w:abstractNumId w:val="37"/>
  </w:num>
  <w:num w:numId="21" w16cid:durableId="116795654">
    <w:abstractNumId w:val="5"/>
  </w:num>
  <w:num w:numId="22" w16cid:durableId="1997150604">
    <w:abstractNumId w:val="24"/>
  </w:num>
  <w:num w:numId="23" w16cid:durableId="2057393276">
    <w:abstractNumId w:val="45"/>
  </w:num>
  <w:num w:numId="24" w16cid:durableId="592933261">
    <w:abstractNumId w:val="1"/>
  </w:num>
  <w:num w:numId="25" w16cid:durableId="1112431432">
    <w:abstractNumId w:val="42"/>
  </w:num>
  <w:num w:numId="26" w16cid:durableId="1044597813">
    <w:abstractNumId w:val="28"/>
  </w:num>
  <w:num w:numId="27" w16cid:durableId="1049303361">
    <w:abstractNumId w:val="2"/>
  </w:num>
  <w:num w:numId="28" w16cid:durableId="1035034773">
    <w:abstractNumId w:val="20"/>
  </w:num>
  <w:num w:numId="29" w16cid:durableId="1172178684">
    <w:abstractNumId w:val="35"/>
  </w:num>
  <w:num w:numId="30" w16cid:durableId="246428298">
    <w:abstractNumId w:val="22"/>
  </w:num>
  <w:num w:numId="31" w16cid:durableId="1546092502">
    <w:abstractNumId w:val="4"/>
  </w:num>
  <w:num w:numId="32" w16cid:durableId="980383897">
    <w:abstractNumId w:val="11"/>
  </w:num>
  <w:num w:numId="33" w16cid:durableId="1545631413">
    <w:abstractNumId w:val="33"/>
  </w:num>
  <w:num w:numId="34" w16cid:durableId="72898533">
    <w:abstractNumId w:val="0"/>
  </w:num>
  <w:num w:numId="35" w16cid:durableId="2131047516">
    <w:abstractNumId w:val="23"/>
  </w:num>
  <w:num w:numId="36" w16cid:durableId="360277633">
    <w:abstractNumId w:val="9"/>
  </w:num>
  <w:num w:numId="37" w16cid:durableId="1600681301">
    <w:abstractNumId w:val="12"/>
  </w:num>
  <w:num w:numId="38" w16cid:durableId="113866425">
    <w:abstractNumId w:val="39"/>
  </w:num>
  <w:num w:numId="39" w16cid:durableId="831340145">
    <w:abstractNumId w:val="13"/>
  </w:num>
  <w:num w:numId="40" w16cid:durableId="51853357">
    <w:abstractNumId w:val="13"/>
  </w:num>
  <w:num w:numId="41" w16cid:durableId="1119186014">
    <w:abstractNumId w:val="40"/>
  </w:num>
  <w:num w:numId="42" w16cid:durableId="66997965">
    <w:abstractNumId w:val="40"/>
  </w:num>
  <w:num w:numId="43" w16cid:durableId="782656671">
    <w:abstractNumId w:val="36"/>
  </w:num>
  <w:num w:numId="44" w16cid:durableId="957369690">
    <w:abstractNumId w:val="34"/>
  </w:num>
  <w:num w:numId="45" w16cid:durableId="782189577">
    <w:abstractNumId w:val="43"/>
  </w:num>
  <w:num w:numId="46" w16cid:durableId="698357019">
    <w:abstractNumId w:val="16"/>
  </w:num>
  <w:num w:numId="47" w16cid:durableId="109665687">
    <w:abstractNumId w:val="41"/>
  </w:num>
  <w:num w:numId="48" w16cid:durableId="202489061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FA"/>
    <w:rsid w:val="0000003B"/>
    <w:rsid w:val="0000190E"/>
    <w:rsid w:val="00001A70"/>
    <w:rsid w:val="000029EF"/>
    <w:rsid w:val="00003BA5"/>
    <w:rsid w:val="00005E25"/>
    <w:rsid w:val="00006002"/>
    <w:rsid w:val="00007AC0"/>
    <w:rsid w:val="00010F36"/>
    <w:rsid w:val="00014A04"/>
    <w:rsid w:val="00016593"/>
    <w:rsid w:val="00022561"/>
    <w:rsid w:val="0002389A"/>
    <w:rsid w:val="00023E2E"/>
    <w:rsid w:val="00026AD0"/>
    <w:rsid w:val="000302AB"/>
    <w:rsid w:val="00031ABF"/>
    <w:rsid w:val="00032557"/>
    <w:rsid w:val="00035600"/>
    <w:rsid w:val="00035EC9"/>
    <w:rsid w:val="00037818"/>
    <w:rsid w:val="000402C0"/>
    <w:rsid w:val="00041913"/>
    <w:rsid w:val="00041C6D"/>
    <w:rsid w:val="00041D2A"/>
    <w:rsid w:val="000511B5"/>
    <w:rsid w:val="00053826"/>
    <w:rsid w:val="000605F4"/>
    <w:rsid w:val="00060AC4"/>
    <w:rsid w:val="000645B3"/>
    <w:rsid w:val="00064960"/>
    <w:rsid w:val="0006497E"/>
    <w:rsid w:val="00071E1C"/>
    <w:rsid w:val="000751C2"/>
    <w:rsid w:val="00091C9E"/>
    <w:rsid w:val="00093FEA"/>
    <w:rsid w:val="00094947"/>
    <w:rsid w:val="0009778A"/>
    <w:rsid w:val="000A0E35"/>
    <w:rsid w:val="000A1ADC"/>
    <w:rsid w:val="000A1C87"/>
    <w:rsid w:val="000A21FA"/>
    <w:rsid w:val="000A5AA3"/>
    <w:rsid w:val="000A693D"/>
    <w:rsid w:val="000A6A41"/>
    <w:rsid w:val="000B3249"/>
    <w:rsid w:val="000B3943"/>
    <w:rsid w:val="000B5E0B"/>
    <w:rsid w:val="000C0436"/>
    <w:rsid w:val="000C3C57"/>
    <w:rsid w:val="000C59A9"/>
    <w:rsid w:val="000C71CE"/>
    <w:rsid w:val="000D0834"/>
    <w:rsid w:val="000D65DA"/>
    <w:rsid w:val="000D7429"/>
    <w:rsid w:val="000E1A21"/>
    <w:rsid w:val="000E2EFA"/>
    <w:rsid w:val="000E573C"/>
    <w:rsid w:val="000E5D9E"/>
    <w:rsid w:val="000E6B03"/>
    <w:rsid w:val="000E6B2D"/>
    <w:rsid w:val="000E7895"/>
    <w:rsid w:val="000E7F3C"/>
    <w:rsid w:val="000F057C"/>
    <w:rsid w:val="000F3C20"/>
    <w:rsid w:val="000F620A"/>
    <w:rsid w:val="000F780F"/>
    <w:rsid w:val="00103DC9"/>
    <w:rsid w:val="00104072"/>
    <w:rsid w:val="001045FA"/>
    <w:rsid w:val="001048C4"/>
    <w:rsid w:val="00104E29"/>
    <w:rsid w:val="00104E91"/>
    <w:rsid w:val="00106F73"/>
    <w:rsid w:val="00112529"/>
    <w:rsid w:val="00112E96"/>
    <w:rsid w:val="00114547"/>
    <w:rsid w:val="0011501D"/>
    <w:rsid w:val="00115109"/>
    <w:rsid w:val="001201DA"/>
    <w:rsid w:val="00121968"/>
    <w:rsid w:val="001221F2"/>
    <w:rsid w:val="00122AC0"/>
    <w:rsid w:val="00125F08"/>
    <w:rsid w:val="0013464D"/>
    <w:rsid w:val="001356B8"/>
    <w:rsid w:val="00141A2E"/>
    <w:rsid w:val="00143350"/>
    <w:rsid w:val="001437DD"/>
    <w:rsid w:val="00143CE7"/>
    <w:rsid w:val="0014695D"/>
    <w:rsid w:val="00152A08"/>
    <w:rsid w:val="00152A79"/>
    <w:rsid w:val="00155282"/>
    <w:rsid w:val="00155693"/>
    <w:rsid w:val="00155B2D"/>
    <w:rsid w:val="0015717B"/>
    <w:rsid w:val="00160555"/>
    <w:rsid w:val="001634A5"/>
    <w:rsid w:val="00164741"/>
    <w:rsid w:val="001648D7"/>
    <w:rsid w:val="00166955"/>
    <w:rsid w:val="00167AE1"/>
    <w:rsid w:val="0017284A"/>
    <w:rsid w:val="001757DF"/>
    <w:rsid w:val="00175D56"/>
    <w:rsid w:val="00175EA3"/>
    <w:rsid w:val="00175F8D"/>
    <w:rsid w:val="001838CC"/>
    <w:rsid w:val="001907A3"/>
    <w:rsid w:val="001924AA"/>
    <w:rsid w:val="00194C7F"/>
    <w:rsid w:val="001A16A8"/>
    <w:rsid w:val="001A7725"/>
    <w:rsid w:val="001B47A1"/>
    <w:rsid w:val="001B5458"/>
    <w:rsid w:val="001C090E"/>
    <w:rsid w:val="001C1832"/>
    <w:rsid w:val="001C5514"/>
    <w:rsid w:val="001D116C"/>
    <w:rsid w:val="001D3210"/>
    <w:rsid w:val="001D4DD8"/>
    <w:rsid w:val="001D4F64"/>
    <w:rsid w:val="001D5556"/>
    <w:rsid w:val="001D5C50"/>
    <w:rsid w:val="001D7FDA"/>
    <w:rsid w:val="001E147F"/>
    <w:rsid w:val="001E1B22"/>
    <w:rsid w:val="001E7BAD"/>
    <w:rsid w:val="001F3A71"/>
    <w:rsid w:val="001F3C85"/>
    <w:rsid w:val="001F3FAA"/>
    <w:rsid w:val="001F64D4"/>
    <w:rsid w:val="001F6BD0"/>
    <w:rsid w:val="0020468B"/>
    <w:rsid w:val="00205791"/>
    <w:rsid w:val="002106BB"/>
    <w:rsid w:val="00212666"/>
    <w:rsid w:val="00213625"/>
    <w:rsid w:val="0021421F"/>
    <w:rsid w:val="00216C8B"/>
    <w:rsid w:val="00217139"/>
    <w:rsid w:val="00222AC6"/>
    <w:rsid w:val="00223FF8"/>
    <w:rsid w:val="00225C87"/>
    <w:rsid w:val="00234057"/>
    <w:rsid w:val="002343EC"/>
    <w:rsid w:val="00235E4A"/>
    <w:rsid w:val="00241969"/>
    <w:rsid w:val="0024337D"/>
    <w:rsid w:val="00243417"/>
    <w:rsid w:val="00243978"/>
    <w:rsid w:val="00243A13"/>
    <w:rsid w:val="00244A4D"/>
    <w:rsid w:val="0025005C"/>
    <w:rsid w:val="00250A15"/>
    <w:rsid w:val="0025134F"/>
    <w:rsid w:val="00251D68"/>
    <w:rsid w:val="0025223F"/>
    <w:rsid w:val="00253682"/>
    <w:rsid w:val="002542B6"/>
    <w:rsid w:val="002546FE"/>
    <w:rsid w:val="00262342"/>
    <w:rsid w:val="00262FD0"/>
    <w:rsid w:val="0026365A"/>
    <w:rsid w:val="0026418D"/>
    <w:rsid w:val="00265EF5"/>
    <w:rsid w:val="00266483"/>
    <w:rsid w:val="0027061D"/>
    <w:rsid w:val="0027136D"/>
    <w:rsid w:val="0027147E"/>
    <w:rsid w:val="002716B3"/>
    <w:rsid w:val="00271953"/>
    <w:rsid w:val="00274FF6"/>
    <w:rsid w:val="0027533A"/>
    <w:rsid w:val="0028059B"/>
    <w:rsid w:val="002805E8"/>
    <w:rsid w:val="00282C2D"/>
    <w:rsid w:val="00282C56"/>
    <w:rsid w:val="00283DA6"/>
    <w:rsid w:val="0028572D"/>
    <w:rsid w:val="00291AC5"/>
    <w:rsid w:val="0029656B"/>
    <w:rsid w:val="00297C50"/>
    <w:rsid w:val="002A470E"/>
    <w:rsid w:val="002A7B97"/>
    <w:rsid w:val="002A7E4F"/>
    <w:rsid w:val="002B0AFB"/>
    <w:rsid w:val="002B2978"/>
    <w:rsid w:val="002B40B2"/>
    <w:rsid w:val="002C1390"/>
    <w:rsid w:val="002C1E5B"/>
    <w:rsid w:val="002D03FE"/>
    <w:rsid w:val="002D4107"/>
    <w:rsid w:val="002D63E8"/>
    <w:rsid w:val="002D6E93"/>
    <w:rsid w:val="002E015D"/>
    <w:rsid w:val="002E08C5"/>
    <w:rsid w:val="002E1BBA"/>
    <w:rsid w:val="002E55E4"/>
    <w:rsid w:val="002E7069"/>
    <w:rsid w:val="002E731A"/>
    <w:rsid w:val="002E7740"/>
    <w:rsid w:val="002F0854"/>
    <w:rsid w:val="002F4CEB"/>
    <w:rsid w:val="0030068C"/>
    <w:rsid w:val="003032EF"/>
    <w:rsid w:val="00303615"/>
    <w:rsid w:val="0030486A"/>
    <w:rsid w:val="00306546"/>
    <w:rsid w:val="00306EC2"/>
    <w:rsid w:val="00307CA1"/>
    <w:rsid w:val="00312FDE"/>
    <w:rsid w:val="00314456"/>
    <w:rsid w:val="003155E4"/>
    <w:rsid w:val="00315ED9"/>
    <w:rsid w:val="00315FB6"/>
    <w:rsid w:val="003164FD"/>
    <w:rsid w:val="00321B65"/>
    <w:rsid w:val="00321EC5"/>
    <w:rsid w:val="00322B33"/>
    <w:rsid w:val="00323CC5"/>
    <w:rsid w:val="00324C19"/>
    <w:rsid w:val="00325D00"/>
    <w:rsid w:val="00330EC7"/>
    <w:rsid w:val="0033377E"/>
    <w:rsid w:val="00333B95"/>
    <w:rsid w:val="00333B9E"/>
    <w:rsid w:val="00334194"/>
    <w:rsid w:val="00335075"/>
    <w:rsid w:val="00335436"/>
    <w:rsid w:val="003366F1"/>
    <w:rsid w:val="003368D4"/>
    <w:rsid w:val="0033760F"/>
    <w:rsid w:val="00340664"/>
    <w:rsid w:val="003410A2"/>
    <w:rsid w:val="00346F29"/>
    <w:rsid w:val="00347EF8"/>
    <w:rsid w:val="00350C8C"/>
    <w:rsid w:val="00354BE3"/>
    <w:rsid w:val="00357180"/>
    <w:rsid w:val="00362699"/>
    <w:rsid w:val="0036269E"/>
    <w:rsid w:val="003641D4"/>
    <w:rsid w:val="0036527D"/>
    <w:rsid w:val="0037002A"/>
    <w:rsid w:val="003701C7"/>
    <w:rsid w:val="00370629"/>
    <w:rsid w:val="00374811"/>
    <w:rsid w:val="00374C23"/>
    <w:rsid w:val="0037537B"/>
    <w:rsid w:val="00376168"/>
    <w:rsid w:val="00377A29"/>
    <w:rsid w:val="003813B7"/>
    <w:rsid w:val="00381FB2"/>
    <w:rsid w:val="00384B77"/>
    <w:rsid w:val="00386E0D"/>
    <w:rsid w:val="00387134"/>
    <w:rsid w:val="0039087B"/>
    <w:rsid w:val="00390CD5"/>
    <w:rsid w:val="003977A0"/>
    <w:rsid w:val="003A0048"/>
    <w:rsid w:val="003A1FF3"/>
    <w:rsid w:val="003A7A0A"/>
    <w:rsid w:val="003A7AFF"/>
    <w:rsid w:val="003B21DA"/>
    <w:rsid w:val="003B38F1"/>
    <w:rsid w:val="003B3D84"/>
    <w:rsid w:val="003C3309"/>
    <w:rsid w:val="003C366F"/>
    <w:rsid w:val="003C58C3"/>
    <w:rsid w:val="003C6414"/>
    <w:rsid w:val="003D0D55"/>
    <w:rsid w:val="003D1D7A"/>
    <w:rsid w:val="003D21E9"/>
    <w:rsid w:val="003D2917"/>
    <w:rsid w:val="003D3149"/>
    <w:rsid w:val="003D4D77"/>
    <w:rsid w:val="003D5F6D"/>
    <w:rsid w:val="003E0B5F"/>
    <w:rsid w:val="003E0DC4"/>
    <w:rsid w:val="003E6A7C"/>
    <w:rsid w:val="003E6D93"/>
    <w:rsid w:val="003E7BC0"/>
    <w:rsid w:val="003F2A6A"/>
    <w:rsid w:val="003F3640"/>
    <w:rsid w:val="003F566D"/>
    <w:rsid w:val="003F5DE5"/>
    <w:rsid w:val="003F65A2"/>
    <w:rsid w:val="003F695A"/>
    <w:rsid w:val="003F6CC3"/>
    <w:rsid w:val="0040432B"/>
    <w:rsid w:val="00405692"/>
    <w:rsid w:val="00405FB0"/>
    <w:rsid w:val="00411D8A"/>
    <w:rsid w:val="00417B0A"/>
    <w:rsid w:val="00420A6B"/>
    <w:rsid w:val="00421BD6"/>
    <w:rsid w:val="00423510"/>
    <w:rsid w:val="00425BC0"/>
    <w:rsid w:val="00426FB0"/>
    <w:rsid w:val="00427D23"/>
    <w:rsid w:val="00431C86"/>
    <w:rsid w:val="0043356D"/>
    <w:rsid w:val="004339AD"/>
    <w:rsid w:val="00434888"/>
    <w:rsid w:val="0044381F"/>
    <w:rsid w:val="00446392"/>
    <w:rsid w:val="00447D32"/>
    <w:rsid w:val="004531DC"/>
    <w:rsid w:val="0045398D"/>
    <w:rsid w:val="00454B9F"/>
    <w:rsid w:val="004567EE"/>
    <w:rsid w:val="00456FC9"/>
    <w:rsid w:val="0046141A"/>
    <w:rsid w:val="004615BE"/>
    <w:rsid w:val="00465210"/>
    <w:rsid w:val="00467EAA"/>
    <w:rsid w:val="00467F7B"/>
    <w:rsid w:val="00471BC6"/>
    <w:rsid w:val="00475263"/>
    <w:rsid w:val="00475570"/>
    <w:rsid w:val="00475765"/>
    <w:rsid w:val="00480E54"/>
    <w:rsid w:val="00486C39"/>
    <w:rsid w:val="00491AF7"/>
    <w:rsid w:val="00496252"/>
    <w:rsid w:val="00497AC6"/>
    <w:rsid w:val="00497D49"/>
    <w:rsid w:val="004A291C"/>
    <w:rsid w:val="004A356F"/>
    <w:rsid w:val="004A40A8"/>
    <w:rsid w:val="004A6BFF"/>
    <w:rsid w:val="004B081F"/>
    <w:rsid w:val="004B0CDC"/>
    <w:rsid w:val="004B558C"/>
    <w:rsid w:val="004C6B00"/>
    <w:rsid w:val="004D5E73"/>
    <w:rsid w:val="004D602E"/>
    <w:rsid w:val="004D65A4"/>
    <w:rsid w:val="004E0128"/>
    <w:rsid w:val="004E014C"/>
    <w:rsid w:val="004E05BD"/>
    <w:rsid w:val="004E1367"/>
    <w:rsid w:val="004E1D84"/>
    <w:rsid w:val="004E3F5A"/>
    <w:rsid w:val="004E40A7"/>
    <w:rsid w:val="004E58E4"/>
    <w:rsid w:val="004E737F"/>
    <w:rsid w:val="004F28B5"/>
    <w:rsid w:val="00500069"/>
    <w:rsid w:val="005012C6"/>
    <w:rsid w:val="00505C0D"/>
    <w:rsid w:val="00510565"/>
    <w:rsid w:val="00512A2B"/>
    <w:rsid w:val="00515966"/>
    <w:rsid w:val="00525CA3"/>
    <w:rsid w:val="0052677F"/>
    <w:rsid w:val="00527A78"/>
    <w:rsid w:val="00531E7B"/>
    <w:rsid w:val="00533B88"/>
    <w:rsid w:val="00534624"/>
    <w:rsid w:val="00537991"/>
    <w:rsid w:val="00541D10"/>
    <w:rsid w:val="00542D28"/>
    <w:rsid w:val="00551C1F"/>
    <w:rsid w:val="005553B4"/>
    <w:rsid w:val="005559A2"/>
    <w:rsid w:val="00556A92"/>
    <w:rsid w:val="00563592"/>
    <w:rsid w:val="005674C7"/>
    <w:rsid w:val="00567E24"/>
    <w:rsid w:val="00573551"/>
    <w:rsid w:val="0057517C"/>
    <w:rsid w:val="00584F7F"/>
    <w:rsid w:val="005934AA"/>
    <w:rsid w:val="005A5ECA"/>
    <w:rsid w:val="005A61B9"/>
    <w:rsid w:val="005A6830"/>
    <w:rsid w:val="005A77A7"/>
    <w:rsid w:val="005B08AF"/>
    <w:rsid w:val="005B26E4"/>
    <w:rsid w:val="005B30B9"/>
    <w:rsid w:val="005B76C5"/>
    <w:rsid w:val="005C1035"/>
    <w:rsid w:val="005C2D5B"/>
    <w:rsid w:val="005C2F52"/>
    <w:rsid w:val="005C36FA"/>
    <w:rsid w:val="005C3B63"/>
    <w:rsid w:val="005C48DD"/>
    <w:rsid w:val="005C5A15"/>
    <w:rsid w:val="005C5D0A"/>
    <w:rsid w:val="005C7AAA"/>
    <w:rsid w:val="005D64DB"/>
    <w:rsid w:val="005D6627"/>
    <w:rsid w:val="005E0CFC"/>
    <w:rsid w:val="005E199E"/>
    <w:rsid w:val="005E245E"/>
    <w:rsid w:val="005E3B0D"/>
    <w:rsid w:val="005E3FA9"/>
    <w:rsid w:val="005E50D1"/>
    <w:rsid w:val="005E65BB"/>
    <w:rsid w:val="005E70D4"/>
    <w:rsid w:val="005F0F59"/>
    <w:rsid w:val="005F1A1F"/>
    <w:rsid w:val="005F410C"/>
    <w:rsid w:val="005F54D8"/>
    <w:rsid w:val="00600EF6"/>
    <w:rsid w:val="00604178"/>
    <w:rsid w:val="00605688"/>
    <w:rsid w:val="00605ECB"/>
    <w:rsid w:val="006066F7"/>
    <w:rsid w:val="00606F5E"/>
    <w:rsid w:val="0061064B"/>
    <w:rsid w:val="0061459B"/>
    <w:rsid w:val="00620EFA"/>
    <w:rsid w:val="00622375"/>
    <w:rsid w:val="006273A1"/>
    <w:rsid w:val="00627F59"/>
    <w:rsid w:val="00630C0A"/>
    <w:rsid w:val="0063520A"/>
    <w:rsid w:val="006400B4"/>
    <w:rsid w:val="00642556"/>
    <w:rsid w:val="006457DD"/>
    <w:rsid w:val="006466CC"/>
    <w:rsid w:val="00646B7F"/>
    <w:rsid w:val="00647DF1"/>
    <w:rsid w:val="00652B0F"/>
    <w:rsid w:val="00654185"/>
    <w:rsid w:val="00654EA3"/>
    <w:rsid w:val="00661190"/>
    <w:rsid w:val="0066459F"/>
    <w:rsid w:val="006661F0"/>
    <w:rsid w:val="00666491"/>
    <w:rsid w:val="00666744"/>
    <w:rsid w:val="00675EFD"/>
    <w:rsid w:val="006760F5"/>
    <w:rsid w:val="00680D2C"/>
    <w:rsid w:val="006821CA"/>
    <w:rsid w:val="00682925"/>
    <w:rsid w:val="0068391D"/>
    <w:rsid w:val="006909EF"/>
    <w:rsid w:val="006A2B78"/>
    <w:rsid w:val="006A31FE"/>
    <w:rsid w:val="006A40EA"/>
    <w:rsid w:val="006B1A3F"/>
    <w:rsid w:val="006B36F2"/>
    <w:rsid w:val="006B3AA9"/>
    <w:rsid w:val="006B3B61"/>
    <w:rsid w:val="006B712F"/>
    <w:rsid w:val="006C096D"/>
    <w:rsid w:val="006C334A"/>
    <w:rsid w:val="006C45D5"/>
    <w:rsid w:val="006C679B"/>
    <w:rsid w:val="006D1F6B"/>
    <w:rsid w:val="006D1FDC"/>
    <w:rsid w:val="006D2951"/>
    <w:rsid w:val="006D2C0D"/>
    <w:rsid w:val="006D3988"/>
    <w:rsid w:val="006E1A19"/>
    <w:rsid w:val="006E27A3"/>
    <w:rsid w:val="006E28B5"/>
    <w:rsid w:val="006E4508"/>
    <w:rsid w:val="006E49BB"/>
    <w:rsid w:val="006E7D6C"/>
    <w:rsid w:val="006F382E"/>
    <w:rsid w:val="006F3B1B"/>
    <w:rsid w:val="006F48C7"/>
    <w:rsid w:val="006F544E"/>
    <w:rsid w:val="00701510"/>
    <w:rsid w:val="00706261"/>
    <w:rsid w:val="007074B8"/>
    <w:rsid w:val="0071059D"/>
    <w:rsid w:val="007118C9"/>
    <w:rsid w:val="00712633"/>
    <w:rsid w:val="00715D75"/>
    <w:rsid w:val="00720128"/>
    <w:rsid w:val="0072041A"/>
    <w:rsid w:val="0072294D"/>
    <w:rsid w:val="00722DC2"/>
    <w:rsid w:val="007305A6"/>
    <w:rsid w:val="007313BA"/>
    <w:rsid w:val="0073153D"/>
    <w:rsid w:val="007317D9"/>
    <w:rsid w:val="00732D95"/>
    <w:rsid w:val="00732DA0"/>
    <w:rsid w:val="007367C1"/>
    <w:rsid w:val="00743FE9"/>
    <w:rsid w:val="00746729"/>
    <w:rsid w:val="00752A9B"/>
    <w:rsid w:val="00753547"/>
    <w:rsid w:val="007553FA"/>
    <w:rsid w:val="007600F7"/>
    <w:rsid w:val="0076520B"/>
    <w:rsid w:val="0077223E"/>
    <w:rsid w:val="00772485"/>
    <w:rsid w:val="00773114"/>
    <w:rsid w:val="0077417D"/>
    <w:rsid w:val="0077432D"/>
    <w:rsid w:val="007744A7"/>
    <w:rsid w:val="00781611"/>
    <w:rsid w:val="0078197C"/>
    <w:rsid w:val="00782500"/>
    <w:rsid w:val="00782DB2"/>
    <w:rsid w:val="00783A7F"/>
    <w:rsid w:val="00784935"/>
    <w:rsid w:val="00785420"/>
    <w:rsid w:val="00786ADB"/>
    <w:rsid w:val="00787010"/>
    <w:rsid w:val="007911AD"/>
    <w:rsid w:val="00792075"/>
    <w:rsid w:val="007928D5"/>
    <w:rsid w:val="00793A7E"/>
    <w:rsid w:val="00796241"/>
    <w:rsid w:val="007A558F"/>
    <w:rsid w:val="007A63D2"/>
    <w:rsid w:val="007B0352"/>
    <w:rsid w:val="007B09E6"/>
    <w:rsid w:val="007B26AA"/>
    <w:rsid w:val="007B6817"/>
    <w:rsid w:val="007B70D3"/>
    <w:rsid w:val="007B7AEE"/>
    <w:rsid w:val="007C0320"/>
    <w:rsid w:val="007C07F4"/>
    <w:rsid w:val="007C49C3"/>
    <w:rsid w:val="007C5550"/>
    <w:rsid w:val="007C6013"/>
    <w:rsid w:val="007D1218"/>
    <w:rsid w:val="007E1141"/>
    <w:rsid w:val="007E2A75"/>
    <w:rsid w:val="007E2D9E"/>
    <w:rsid w:val="007E7A4D"/>
    <w:rsid w:val="007F178D"/>
    <w:rsid w:val="007F25DF"/>
    <w:rsid w:val="007F51D1"/>
    <w:rsid w:val="007F57C4"/>
    <w:rsid w:val="007F6328"/>
    <w:rsid w:val="0080033D"/>
    <w:rsid w:val="0080116A"/>
    <w:rsid w:val="00802B6D"/>
    <w:rsid w:val="008044A9"/>
    <w:rsid w:val="0080699D"/>
    <w:rsid w:val="00810099"/>
    <w:rsid w:val="00814643"/>
    <w:rsid w:val="008255FC"/>
    <w:rsid w:val="00825A97"/>
    <w:rsid w:val="008272A7"/>
    <w:rsid w:val="008314B8"/>
    <w:rsid w:val="00832230"/>
    <w:rsid w:val="00835B34"/>
    <w:rsid w:val="00835E4C"/>
    <w:rsid w:val="008360FD"/>
    <w:rsid w:val="008377C0"/>
    <w:rsid w:val="00840743"/>
    <w:rsid w:val="00845381"/>
    <w:rsid w:val="0084631E"/>
    <w:rsid w:val="00847033"/>
    <w:rsid w:val="0084714F"/>
    <w:rsid w:val="008478F5"/>
    <w:rsid w:val="00850143"/>
    <w:rsid w:val="00850A9A"/>
    <w:rsid w:val="00851798"/>
    <w:rsid w:val="008530D5"/>
    <w:rsid w:val="00854662"/>
    <w:rsid w:val="008558BD"/>
    <w:rsid w:val="00860527"/>
    <w:rsid w:val="00863DEF"/>
    <w:rsid w:val="00866197"/>
    <w:rsid w:val="00875319"/>
    <w:rsid w:val="00877083"/>
    <w:rsid w:val="00880493"/>
    <w:rsid w:val="00882EC9"/>
    <w:rsid w:val="00886A5A"/>
    <w:rsid w:val="00887663"/>
    <w:rsid w:val="008906C2"/>
    <w:rsid w:val="0089080C"/>
    <w:rsid w:val="0089223F"/>
    <w:rsid w:val="00892625"/>
    <w:rsid w:val="00892A71"/>
    <w:rsid w:val="00892C8B"/>
    <w:rsid w:val="0089326C"/>
    <w:rsid w:val="0089398D"/>
    <w:rsid w:val="00894BC6"/>
    <w:rsid w:val="008950F1"/>
    <w:rsid w:val="008A1B42"/>
    <w:rsid w:val="008A1E51"/>
    <w:rsid w:val="008A53CD"/>
    <w:rsid w:val="008A70E0"/>
    <w:rsid w:val="008B096A"/>
    <w:rsid w:val="008B0ECF"/>
    <w:rsid w:val="008B11F7"/>
    <w:rsid w:val="008B1721"/>
    <w:rsid w:val="008B267D"/>
    <w:rsid w:val="008B3E8C"/>
    <w:rsid w:val="008B64AE"/>
    <w:rsid w:val="008B6EAB"/>
    <w:rsid w:val="008B6F66"/>
    <w:rsid w:val="008C1927"/>
    <w:rsid w:val="008D28DD"/>
    <w:rsid w:val="008D5BDD"/>
    <w:rsid w:val="008D74FA"/>
    <w:rsid w:val="008D768C"/>
    <w:rsid w:val="008D7AE7"/>
    <w:rsid w:val="008E5378"/>
    <w:rsid w:val="008E5A92"/>
    <w:rsid w:val="008E6507"/>
    <w:rsid w:val="008F198B"/>
    <w:rsid w:val="008F225D"/>
    <w:rsid w:val="008F619A"/>
    <w:rsid w:val="00901794"/>
    <w:rsid w:val="00903D19"/>
    <w:rsid w:val="009066A9"/>
    <w:rsid w:val="009068B2"/>
    <w:rsid w:val="009107BD"/>
    <w:rsid w:val="009158FC"/>
    <w:rsid w:val="00916960"/>
    <w:rsid w:val="00917251"/>
    <w:rsid w:val="009174E2"/>
    <w:rsid w:val="0092056B"/>
    <w:rsid w:val="00924C0A"/>
    <w:rsid w:val="00924F23"/>
    <w:rsid w:val="00931783"/>
    <w:rsid w:val="009341DB"/>
    <w:rsid w:val="00935E6D"/>
    <w:rsid w:val="00940B25"/>
    <w:rsid w:val="00941714"/>
    <w:rsid w:val="009421A6"/>
    <w:rsid w:val="009430E7"/>
    <w:rsid w:val="00946386"/>
    <w:rsid w:val="00956FE4"/>
    <w:rsid w:val="00964B55"/>
    <w:rsid w:val="00965622"/>
    <w:rsid w:val="00967DA2"/>
    <w:rsid w:val="00972195"/>
    <w:rsid w:val="00972CD8"/>
    <w:rsid w:val="00977623"/>
    <w:rsid w:val="009836AD"/>
    <w:rsid w:val="00985B51"/>
    <w:rsid w:val="00987B22"/>
    <w:rsid w:val="009909A0"/>
    <w:rsid w:val="00991312"/>
    <w:rsid w:val="009931F3"/>
    <w:rsid w:val="00993C6A"/>
    <w:rsid w:val="009A52CC"/>
    <w:rsid w:val="009B0173"/>
    <w:rsid w:val="009B0AC9"/>
    <w:rsid w:val="009B3DEE"/>
    <w:rsid w:val="009B3F71"/>
    <w:rsid w:val="009B5950"/>
    <w:rsid w:val="009B7A88"/>
    <w:rsid w:val="009C5501"/>
    <w:rsid w:val="009C78BB"/>
    <w:rsid w:val="009D2438"/>
    <w:rsid w:val="009D3451"/>
    <w:rsid w:val="009D38E1"/>
    <w:rsid w:val="009D4ED3"/>
    <w:rsid w:val="009E0A98"/>
    <w:rsid w:val="009E110B"/>
    <w:rsid w:val="009E3546"/>
    <w:rsid w:val="009E4874"/>
    <w:rsid w:val="009E5C78"/>
    <w:rsid w:val="009E5D2A"/>
    <w:rsid w:val="009E674C"/>
    <w:rsid w:val="009E7302"/>
    <w:rsid w:val="009F6A10"/>
    <w:rsid w:val="009F7CDF"/>
    <w:rsid w:val="00A05B6B"/>
    <w:rsid w:val="00A05E28"/>
    <w:rsid w:val="00A10DF1"/>
    <w:rsid w:val="00A11B28"/>
    <w:rsid w:val="00A14210"/>
    <w:rsid w:val="00A17680"/>
    <w:rsid w:val="00A20EE6"/>
    <w:rsid w:val="00A228F4"/>
    <w:rsid w:val="00A23DA1"/>
    <w:rsid w:val="00A23F45"/>
    <w:rsid w:val="00A246F6"/>
    <w:rsid w:val="00A2617F"/>
    <w:rsid w:val="00A26544"/>
    <w:rsid w:val="00A26870"/>
    <w:rsid w:val="00A26CF4"/>
    <w:rsid w:val="00A34006"/>
    <w:rsid w:val="00A34E2E"/>
    <w:rsid w:val="00A3638F"/>
    <w:rsid w:val="00A40984"/>
    <w:rsid w:val="00A40DFD"/>
    <w:rsid w:val="00A4160F"/>
    <w:rsid w:val="00A41801"/>
    <w:rsid w:val="00A43070"/>
    <w:rsid w:val="00A43763"/>
    <w:rsid w:val="00A51297"/>
    <w:rsid w:val="00A5189A"/>
    <w:rsid w:val="00A5419B"/>
    <w:rsid w:val="00A57C23"/>
    <w:rsid w:val="00A57E9B"/>
    <w:rsid w:val="00A620A2"/>
    <w:rsid w:val="00A6430B"/>
    <w:rsid w:val="00A643DD"/>
    <w:rsid w:val="00A66423"/>
    <w:rsid w:val="00A67BD3"/>
    <w:rsid w:val="00A67FBA"/>
    <w:rsid w:val="00A70651"/>
    <w:rsid w:val="00A72CA2"/>
    <w:rsid w:val="00A73188"/>
    <w:rsid w:val="00A7447A"/>
    <w:rsid w:val="00A74F26"/>
    <w:rsid w:val="00A75824"/>
    <w:rsid w:val="00A75B88"/>
    <w:rsid w:val="00A77C17"/>
    <w:rsid w:val="00A77C9A"/>
    <w:rsid w:val="00A77F99"/>
    <w:rsid w:val="00A80721"/>
    <w:rsid w:val="00A834BF"/>
    <w:rsid w:val="00A83FA4"/>
    <w:rsid w:val="00A84F43"/>
    <w:rsid w:val="00A9044D"/>
    <w:rsid w:val="00A90935"/>
    <w:rsid w:val="00A91A6B"/>
    <w:rsid w:val="00A92C96"/>
    <w:rsid w:val="00A92D80"/>
    <w:rsid w:val="00A9746E"/>
    <w:rsid w:val="00AA4CCE"/>
    <w:rsid w:val="00AA5ECF"/>
    <w:rsid w:val="00AA6440"/>
    <w:rsid w:val="00AB0B9D"/>
    <w:rsid w:val="00AB1135"/>
    <w:rsid w:val="00AB3037"/>
    <w:rsid w:val="00AB35A8"/>
    <w:rsid w:val="00AC1024"/>
    <w:rsid w:val="00AC2781"/>
    <w:rsid w:val="00AC7E15"/>
    <w:rsid w:val="00AD29F9"/>
    <w:rsid w:val="00AD5164"/>
    <w:rsid w:val="00AE133A"/>
    <w:rsid w:val="00AE1B97"/>
    <w:rsid w:val="00AE2058"/>
    <w:rsid w:val="00AF44F2"/>
    <w:rsid w:val="00AF4669"/>
    <w:rsid w:val="00AF4DDB"/>
    <w:rsid w:val="00B0197E"/>
    <w:rsid w:val="00B02279"/>
    <w:rsid w:val="00B039E2"/>
    <w:rsid w:val="00B1153A"/>
    <w:rsid w:val="00B11FA3"/>
    <w:rsid w:val="00B143BB"/>
    <w:rsid w:val="00B1660B"/>
    <w:rsid w:val="00B17424"/>
    <w:rsid w:val="00B20665"/>
    <w:rsid w:val="00B20908"/>
    <w:rsid w:val="00B2188C"/>
    <w:rsid w:val="00B226CD"/>
    <w:rsid w:val="00B2649D"/>
    <w:rsid w:val="00B267D9"/>
    <w:rsid w:val="00B26897"/>
    <w:rsid w:val="00B33D5C"/>
    <w:rsid w:val="00B34162"/>
    <w:rsid w:val="00B37D78"/>
    <w:rsid w:val="00B43BDF"/>
    <w:rsid w:val="00B45DDA"/>
    <w:rsid w:val="00B46B88"/>
    <w:rsid w:val="00B47967"/>
    <w:rsid w:val="00B525AE"/>
    <w:rsid w:val="00B5308C"/>
    <w:rsid w:val="00B55BC2"/>
    <w:rsid w:val="00B56EE9"/>
    <w:rsid w:val="00B57004"/>
    <w:rsid w:val="00B634C1"/>
    <w:rsid w:val="00B64571"/>
    <w:rsid w:val="00B66F2A"/>
    <w:rsid w:val="00B7065B"/>
    <w:rsid w:val="00B70EA7"/>
    <w:rsid w:val="00B7159D"/>
    <w:rsid w:val="00B722ED"/>
    <w:rsid w:val="00B76203"/>
    <w:rsid w:val="00B77017"/>
    <w:rsid w:val="00B805D9"/>
    <w:rsid w:val="00B8142E"/>
    <w:rsid w:val="00B825F9"/>
    <w:rsid w:val="00B97280"/>
    <w:rsid w:val="00B979B3"/>
    <w:rsid w:val="00B97E79"/>
    <w:rsid w:val="00BA010E"/>
    <w:rsid w:val="00BA4A1C"/>
    <w:rsid w:val="00BA57C4"/>
    <w:rsid w:val="00BB17CA"/>
    <w:rsid w:val="00BB1BD2"/>
    <w:rsid w:val="00BB5116"/>
    <w:rsid w:val="00BC2715"/>
    <w:rsid w:val="00BC33E9"/>
    <w:rsid w:val="00BC5ED7"/>
    <w:rsid w:val="00BC7FF9"/>
    <w:rsid w:val="00BD27DC"/>
    <w:rsid w:val="00BD3049"/>
    <w:rsid w:val="00BD7D6E"/>
    <w:rsid w:val="00BE30B5"/>
    <w:rsid w:val="00BE32A4"/>
    <w:rsid w:val="00BE5798"/>
    <w:rsid w:val="00BE60AB"/>
    <w:rsid w:val="00BE6178"/>
    <w:rsid w:val="00BE78BB"/>
    <w:rsid w:val="00BF2BE1"/>
    <w:rsid w:val="00BF2E42"/>
    <w:rsid w:val="00BF789A"/>
    <w:rsid w:val="00C0300A"/>
    <w:rsid w:val="00C0467D"/>
    <w:rsid w:val="00C04CB2"/>
    <w:rsid w:val="00C07E91"/>
    <w:rsid w:val="00C10841"/>
    <w:rsid w:val="00C1164B"/>
    <w:rsid w:val="00C11827"/>
    <w:rsid w:val="00C12FCF"/>
    <w:rsid w:val="00C134F6"/>
    <w:rsid w:val="00C14C13"/>
    <w:rsid w:val="00C1776F"/>
    <w:rsid w:val="00C17D88"/>
    <w:rsid w:val="00C17E1B"/>
    <w:rsid w:val="00C2453A"/>
    <w:rsid w:val="00C25352"/>
    <w:rsid w:val="00C27582"/>
    <w:rsid w:val="00C278AC"/>
    <w:rsid w:val="00C302CB"/>
    <w:rsid w:val="00C32469"/>
    <w:rsid w:val="00C32EAC"/>
    <w:rsid w:val="00C377D0"/>
    <w:rsid w:val="00C4407C"/>
    <w:rsid w:val="00C5380D"/>
    <w:rsid w:val="00C53C28"/>
    <w:rsid w:val="00C545F1"/>
    <w:rsid w:val="00C54855"/>
    <w:rsid w:val="00C6179D"/>
    <w:rsid w:val="00C61E77"/>
    <w:rsid w:val="00C63437"/>
    <w:rsid w:val="00C6648F"/>
    <w:rsid w:val="00C71246"/>
    <w:rsid w:val="00C749FD"/>
    <w:rsid w:val="00C75859"/>
    <w:rsid w:val="00C760AF"/>
    <w:rsid w:val="00C7789D"/>
    <w:rsid w:val="00C77EF2"/>
    <w:rsid w:val="00C8199D"/>
    <w:rsid w:val="00C85849"/>
    <w:rsid w:val="00C861C6"/>
    <w:rsid w:val="00C87DB1"/>
    <w:rsid w:val="00C916A5"/>
    <w:rsid w:val="00C9213E"/>
    <w:rsid w:val="00C94E6A"/>
    <w:rsid w:val="00C97EF1"/>
    <w:rsid w:val="00CA0AF1"/>
    <w:rsid w:val="00CA25E0"/>
    <w:rsid w:val="00CA3EAC"/>
    <w:rsid w:val="00CA44A8"/>
    <w:rsid w:val="00CA661C"/>
    <w:rsid w:val="00CA7BB1"/>
    <w:rsid w:val="00CB0516"/>
    <w:rsid w:val="00CB11C0"/>
    <w:rsid w:val="00CB2728"/>
    <w:rsid w:val="00CB2A85"/>
    <w:rsid w:val="00CB2BE4"/>
    <w:rsid w:val="00CB36A8"/>
    <w:rsid w:val="00CB3E63"/>
    <w:rsid w:val="00CB6085"/>
    <w:rsid w:val="00CB7285"/>
    <w:rsid w:val="00CB7786"/>
    <w:rsid w:val="00CC2D25"/>
    <w:rsid w:val="00CC30A2"/>
    <w:rsid w:val="00CC7CCE"/>
    <w:rsid w:val="00CD0A53"/>
    <w:rsid w:val="00CD5FEA"/>
    <w:rsid w:val="00CD60AE"/>
    <w:rsid w:val="00CE0D61"/>
    <w:rsid w:val="00CE0F94"/>
    <w:rsid w:val="00CE0FD4"/>
    <w:rsid w:val="00CE1342"/>
    <w:rsid w:val="00CE22C0"/>
    <w:rsid w:val="00CE4F22"/>
    <w:rsid w:val="00CE7920"/>
    <w:rsid w:val="00CF302F"/>
    <w:rsid w:val="00CF48A0"/>
    <w:rsid w:val="00D051B7"/>
    <w:rsid w:val="00D06676"/>
    <w:rsid w:val="00D12233"/>
    <w:rsid w:val="00D14734"/>
    <w:rsid w:val="00D1556A"/>
    <w:rsid w:val="00D1591E"/>
    <w:rsid w:val="00D15F99"/>
    <w:rsid w:val="00D205E4"/>
    <w:rsid w:val="00D21449"/>
    <w:rsid w:val="00D21470"/>
    <w:rsid w:val="00D26939"/>
    <w:rsid w:val="00D26A89"/>
    <w:rsid w:val="00D31E5A"/>
    <w:rsid w:val="00D3290E"/>
    <w:rsid w:val="00D34625"/>
    <w:rsid w:val="00D3570A"/>
    <w:rsid w:val="00D40873"/>
    <w:rsid w:val="00D4090A"/>
    <w:rsid w:val="00D41DE4"/>
    <w:rsid w:val="00D42D56"/>
    <w:rsid w:val="00D432E2"/>
    <w:rsid w:val="00D43C21"/>
    <w:rsid w:val="00D473BB"/>
    <w:rsid w:val="00D47AE7"/>
    <w:rsid w:val="00D47E8E"/>
    <w:rsid w:val="00D5105B"/>
    <w:rsid w:val="00D51354"/>
    <w:rsid w:val="00D51DA9"/>
    <w:rsid w:val="00D55E62"/>
    <w:rsid w:val="00D568E2"/>
    <w:rsid w:val="00D60FA4"/>
    <w:rsid w:val="00D6288B"/>
    <w:rsid w:val="00D629C6"/>
    <w:rsid w:val="00D63774"/>
    <w:rsid w:val="00D6790B"/>
    <w:rsid w:val="00D7330A"/>
    <w:rsid w:val="00D74A10"/>
    <w:rsid w:val="00D77529"/>
    <w:rsid w:val="00D828B8"/>
    <w:rsid w:val="00D860EC"/>
    <w:rsid w:val="00D91905"/>
    <w:rsid w:val="00DA0DE1"/>
    <w:rsid w:val="00DA3DE7"/>
    <w:rsid w:val="00DA3DEF"/>
    <w:rsid w:val="00DA4BDE"/>
    <w:rsid w:val="00DA5F39"/>
    <w:rsid w:val="00DA63AD"/>
    <w:rsid w:val="00DA6681"/>
    <w:rsid w:val="00DB037B"/>
    <w:rsid w:val="00DB4571"/>
    <w:rsid w:val="00DB5F21"/>
    <w:rsid w:val="00DC15FF"/>
    <w:rsid w:val="00DC205A"/>
    <w:rsid w:val="00DC286E"/>
    <w:rsid w:val="00DC6008"/>
    <w:rsid w:val="00DD3A67"/>
    <w:rsid w:val="00DD4A45"/>
    <w:rsid w:val="00DD4C7C"/>
    <w:rsid w:val="00DD533F"/>
    <w:rsid w:val="00DD6156"/>
    <w:rsid w:val="00DD634A"/>
    <w:rsid w:val="00DE2B73"/>
    <w:rsid w:val="00DE31B2"/>
    <w:rsid w:val="00DE6711"/>
    <w:rsid w:val="00DE788B"/>
    <w:rsid w:val="00DE7DF4"/>
    <w:rsid w:val="00DF1D5D"/>
    <w:rsid w:val="00DF2808"/>
    <w:rsid w:val="00E029EE"/>
    <w:rsid w:val="00E0457D"/>
    <w:rsid w:val="00E05C8D"/>
    <w:rsid w:val="00E0690D"/>
    <w:rsid w:val="00E108C6"/>
    <w:rsid w:val="00E10D51"/>
    <w:rsid w:val="00E11950"/>
    <w:rsid w:val="00E1676F"/>
    <w:rsid w:val="00E2300F"/>
    <w:rsid w:val="00E23884"/>
    <w:rsid w:val="00E2718B"/>
    <w:rsid w:val="00E31839"/>
    <w:rsid w:val="00E40BB7"/>
    <w:rsid w:val="00E43368"/>
    <w:rsid w:val="00E47E82"/>
    <w:rsid w:val="00E50051"/>
    <w:rsid w:val="00E507DA"/>
    <w:rsid w:val="00E50B8C"/>
    <w:rsid w:val="00E54366"/>
    <w:rsid w:val="00E55BD7"/>
    <w:rsid w:val="00E57CFE"/>
    <w:rsid w:val="00E61045"/>
    <w:rsid w:val="00E64208"/>
    <w:rsid w:val="00E7262C"/>
    <w:rsid w:val="00E743CE"/>
    <w:rsid w:val="00E82EFB"/>
    <w:rsid w:val="00E85445"/>
    <w:rsid w:val="00E96320"/>
    <w:rsid w:val="00EA09EE"/>
    <w:rsid w:val="00EA15B1"/>
    <w:rsid w:val="00EA1A98"/>
    <w:rsid w:val="00EA2577"/>
    <w:rsid w:val="00EA5ECF"/>
    <w:rsid w:val="00EA6B51"/>
    <w:rsid w:val="00EA7D92"/>
    <w:rsid w:val="00EB03D2"/>
    <w:rsid w:val="00EB406F"/>
    <w:rsid w:val="00EB50E5"/>
    <w:rsid w:val="00EB5A55"/>
    <w:rsid w:val="00EC4FEA"/>
    <w:rsid w:val="00EC5A38"/>
    <w:rsid w:val="00EC607D"/>
    <w:rsid w:val="00EC7402"/>
    <w:rsid w:val="00ED0DFC"/>
    <w:rsid w:val="00ED1633"/>
    <w:rsid w:val="00ED18D8"/>
    <w:rsid w:val="00ED3705"/>
    <w:rsid w:val="00EE51EE"/>
    <w:rsid w:val="00F0060E"/>
    <w:rsid w:val="00F00DB7"/>
    <w:rsid w:val="00F018B1"/>
    <w:rsid w:val="00F10E2C"/>
    <w:rsid w:val="00F1210A"/>
    <w:rsid w:val="00F151EB"/>
    <w:rsid w:val="00F16D31"/>
    <w:rsid w:val="00F20A92"/>
    <w:rsid w:val="00F24A91"/>
    <w:rsid w:val="00F24DF5"/>
    <w:rsid w:val="00F24E3F"/>
    <w:rsid w:val="00F31017"/>
    <w:rsid w:val="00F339AD"/>
    <w:rsid w:val="00F3529E"/>
    <w:rsid w:val="00F37ABC"/>
    <w:rsid w:val="00F406BE"/>
    <w:rsid w:val="00F41322"/>
    <w:rsid w:val="00F41C0D"/>
    <w:rsid w:val="00F42AB8"/>
    <w:rsid w:val="00F43B26"/>
    <w:rsid w:val="00F45679"/>
    <w:rsid w:val="00F46298"/>
    <w:rsid w:val="00F46538"/>
    <w:rsid w:val="00F47315"/>
    <w:rsid w:val="00F47F33"/>
    <w:rsid w:val="00F53461"/>
    <w:rsid w:val="00F545D2"/>
    <w:rsid w:val="00F57EDC"/>
    <w:rsid w:val="00F64A8D"/>
    <w:rsid w:val="00F6624C"/>
    <w:rsid w:val="00F67443"/>
    <w:rsid w:val="00F67B76"/>
    <w:rsid w:val="00F7164B"/>
    <w:rsid w:val="00F71A9D"/>
    <w:rsid w:val="00F71C7D"/>
    <w:rsid w:val="00F750F5"/>
    <w:rsid w:val="00F756A7"/>
    <w:rsid w:val="00F75F92"/>
    <w:rsid w:val="00F827E2"/>
    <w:rsid w:val="00F83609"/>
    <w:rsid w:val="00F87731"/>
    <w:rsid w:val="00F90C0A"/>
    <w:rsid w:val="00F92383"/>
    <w:rsid w:val="00F9254D"/>
    <w:rsid w:val="00F9649B"/>
    <w:rsid w:val="00F9779D"/>
    <w:rsid w:val="00FA168C"/>
    <w:rsid w:val="00FA1794"/>
    <w:rsid w:val="00FA469F"/>
    <w:rsid w:val="00FA709E"/>
    <w:rsid w:val="00FA7D65"/>
    <w:rsid w:val="00FB50E4"/>
    <w:rsid w:val="00FB66A4"/>
    <w:rsid w:val="00FB6D84"/>
    <w:rsid w:val="00FC2C53"/>
    <w:rsid w:val="00FC4701"/>
    <w:rsid w:val="00FD01A5"/>
    <w:rsid w:val="00FD0354"/>
    <w:rsid w:val="00FD15D5"/>
    <w:rsid w:val="00FD7A84"/>
    <w:rsid w:val="00FE10D9"/>
    <w:rsid w:val="00FF088D"/>
    <w:rsid w:val="00FF0E53"/>
    <w:rsid w:val="00FF16B8"/>
    <w:rsid w:val="00FF1F21"/>
    <w:rsid w:val="00FF2190"/>
    <w:rsid w:val="00FF275C"/>
    <w:rsid w:val="00FF2970"/>
    <w:rsid w:val="00FF2F1B"/>
    <w:rsid w:val="00FF70BE"/>
    <w:rsid w:val="0585842F"/>
    <w:rsid w:val="1992000F"/>
    <w:rsid w:val="1C10542C"/>
    <w:rsid w:val="24BAB88E"/>
    <w:rsid w:val="2592A8DD"/>
    <w:rsid w:val="28872FF6"/>
    <w:rsid w:val="313EFF39"/>
    <w:rsid w:val="32D5F9C1"/>
    <w:rsid w:val="336B166C"/>
    <w:rsid w:val="4294314C"/>
    <w:rsid w:val="46061FF1"/>
    <w:rsid w:val="49F5FEA6"/>
    <w:rsid w:val="4B224530"/>
    <w:rsid w:val="4BE961A3"/>
    <w:rsid w:val="51860A08"/>
    <w:rsid w:val="55241F98"/>
    <w:rsid w:val="57696597"/>
    <w:rsid w:val="62FFADA3"/>
    <w:rsid w:val="6300706E"/>
    <w:rsid w:val="69360480"/>
    <w:rsid w:val="6AC9E980"/>
    <w:rsid w:val="6B77799E"/>
    <w:rsid w:val="70BFD422"/>
    <w:rsid w:val="72089E04"/>
    <w:rsid w:val="769FE973"/>
    <w:rsid w:val="782B2293"/>
    <w:rsid w:val="7876AA79"/>
    <w:rsid w:val="78B9DFCC"/>
    <w:rsid w:val="7A202530"/>
    <w:rsid w:val="7A5F8EE2"/>
    <w:rsid w:val="7BD7C82F"/>
    <w:rsid w:val="7CD9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A92F43"/>
  <w15:chartTrackingRefBased/>
  <w15:docId w15:val="{13D1D68A-7033-4FCF-8FE5-436D421E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FA"/>
    <w:pPr>
      <w:spacing w:after="200" w:line="276" w:lineRule="auto"/>
    </w:pPr>
    <w:rPr>
      <w:sz w:val="22"/>
      <w:szCs w:val="22"/>
      <w:lang w:eastAsia="en-US"/>
    </w:rPr>
  </w:style>
  <w:style w:type="paragraph" w:styleId="Heading1">
    <w:name w:val="heading 1"/>
    <w:basedOn w:val="Normal"/>
    <w:next w:val="Normal"/>
    <w:link w:val="Heading1Char"/>
    <w:uiPriority w:val="9"/>
    <w:qFormat/>
    <w:rsid w:val="00B2649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56FC9"/>
    <w:pPr>
      <w:keepNext/>
      <w:keepLines/>
      <w:spacing w:before="40" w:after="0" w:line="259" w:lineRule="auto"/>
      <w:outlineLvl w:val="1"/>
    </w:pPr>
    <w:rPr>
      <w:rFonts w:ascii="Calibri Light" w:eastAsia="Calibri Light" w:hAnsi="Calibri Light"/>
      <w:color w:val="2F5496"/>
      <w:sz w:val="26"/>
      <w:szCs w:val="26"/>
    </w:rPr>
  </w:style>
  <w:style w:type="paragraph" w:styleId="Heading3">
    <w:name w:val="heading 3"/>
    <w:basedOn w:val="Normal"/>
    <w:next w:val="Normal"/>
    <w:link w:val="Heading3Char"/>
    <w:uiPriority w:val="9"/>
    <w:qFormat/>
    <w:rsid w:val="00B2649D"/>
    <w:pPr>
      <w:keepNext/>
      <w:spacing w:before="240" w:after="6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91C"/>
    <w:pPr>
      <w:tabs>
        <w:tab w:val="center" w:pos="4536"/>
        <w:tab w:val="right" w:pos="9072"/>
      </w:tabs>
      <w:spacing w:after="0" w:line="240" w:lineRule="auto"/>
    </w:pPr>
  </w:style>
  <w:style w:type="character" w:customStyle="1" w:styleId="HeaderChar">
    <w:name w:val="Header Char"/>
    <w:link w:val="Header"/>
    <w:uiPriority w:val="99"/>
    <w:rsid w:val="004A291C"/>
    <w:rPr>
      <w:rFonts w:ascii="Calibri" w:eastAsia="Calibri" w:hAnsi="Calibri" w:cs="Times New Roman"/>
    </w:rPr>
  </w:style>
  <w:style w:type="paragraph" w:styleId="Footer">
    <w:name w:val="footer"/>
    <w:basedOn w:val="Normal"/>
    <w:link w:val="FooterChar"/>
    <w:uiPriority w:val="99"/>
    <w:unhideWhenUsed/>
    <w:rsid w:val="004A291C"/>
    <w:pPr>
      <w:tabs>
        <w:tab w:val="center" w:pos="4536"/>
        <w:tab w:val="right" w:pos="9072"/>
      </w:tabs>
      <w:spacing w:after="0" w:line="240" w:lineRule="auto"/>
    </w:pPr>
  </w:style>
  <w:style w:type="character" w:customStyle="1" w:styleId="FooterChar">
    <w:name w:val="Footer Char"/>
    <w:link w:val="Footer"/>
    <w:uiPriority w:val="99"/>
    <w:rsid w:val="004A291C"/>
    <w:rPr>
      <w:rFonts w:ascii="Calibri" w:eastAsia="Calibri" w:hAnsi="Calibri" w:cs="Times New Roman"/>
    </w:rPr>
  </w:style>
  <w:style w:type="character" w:customStyle="1" w:styleId="Heading1Char">
    <w:name w:val="Heading 1 Char"/>
    <w:link w:val="Heading1"/>
    <w:uiPriority w:val="9"/>
    <w:rsid w:val="00B2649D"/>
    <w:rPr>
      <w:rFonts w:ascii="Cambria" w:eastAsia="Times New Roman" w:hAnsi="Cambria"/>
      <w:b/>
      <w:bCs/>
      <w:kern w:val="32"/>
      <w:sz w:val="32"/>
      <w:szCs w:val="32"/>
      <w:lang w:eastAsia="en-US"/>
    </w:rPr>
  </w:style>
  <w:style w:type="character" w:customStyle="1" w:styleId="Heading3Char">
    <w:name w:val="Heading 3 Char"/>
    <w:link w:val="Heading3"/>
    <w:uiPriority w:val="9"/>
    <w:rsid w:val="00B2649D"/>
    <w:rPr>
      <w:rFonts w:ascii="Times New Roman" w:eastAsia="Times New Roman" w:hAnsi="Times New Roman"/>
      <w:b/>
      <w:bCs/>
      <w:sz w:val="24"/>
      <w:szCs w:val="26"/>
      <w:lang w:eastAsia="en-US"/>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
    <w:basedOn w:val="Normal"/>
    <w:link w:val="FootnoteTextChar"/>
    <w:uiPriority w:val="99"/>
    <w:unhideWhenUsed/>
    <w:rsid w:val="00B2649D"/>
    <w:rPr>
      <w:rFonts w:cs="Calibri"/>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uiPriority w:val="99"/>
    <w:rsid w:val="00B2649D"/>
    <w:rPr>
      <w:rFonts w:cs="Calibri"/>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stylis"/>
    <w:uiPriority w:val="99"/>
    <w:unhideWhenUsed/>
    <w:rsid w:val="00B2649D"/>
    <w:rPr>
      <w:vertAlign w:val="superscript"/>
    </w:rPr>
  </w:style>
  <w:style w:type="character" w:customStyle="1" w:styleId="Heading2Char">
    <w:name w:val="Heading 2 Char"/>
    <w:link w:val="Heading2"/>
    <w:uiPriority w:val="9"/>
    <w:rsid w:val="00456FC9"/>
    <w:rPr>
      <w:rFonts w:ascii="Calibri Light" w:eastAsia="Calibri Light" w:hAnsi="Calibri Light"/>
      <w:color w:val="2F5496"/>
      <w:sz w:val="26"/>
      <w:szCs w:val="26"/>
      <w:lang w:eastAsia="en-US"/>
    </w:rPr>
  </w:style>
  <w:style w:type="paragraph" w:styleId="NoSpacing">
    <w:name w:val="No Spacing"/>
    <w:uiPriority w:val="1"/>
    <w:qFormat/>
    <w:rsid w:val="00456FC9"/>
    <w:rPr>
      <w:sz w:val="22"/>
      <w:szCs w:val="22"/>
      <w:lang w:eastAsia="en-US"/>
    </w:rPr>
  </w:style>
  <w:style w:type="character" w:styleId="Hyperlink">
    <w:name w:val="Hyperlink"/>
    <w:uiPriority w:val="99"/>
    <w:unhideWhenUsed/>
    <w:rsid w:val="005C2F52"/>
    <w:rPr>
      <w:color w:val="0563C1"/>
      <w:u w:val="single"/>
    </w:rPr>
  </w:style>
  <w:style w:type="character" w:styleId="UnresolvedMention">
    <w:name w:val="Unresolved Mention"/>
    <w:uiPriority w:val="99"/>
    <w:semiHidden/>
    <w:unhideWhenUsed/>
    <w:rsid w:val="005C2F52"/>
    <w:rPr>
      <w:color w:val="808080"/>
      <w:shd w:val="clear" w:color="auto" w:fill="E6E6E6"/>
    </w:rPr>
  </w:style>
  <w:style w:type="paragraph" w:styleId="ListParagraph">
    <w:name w:val="List Paragraph"/>
    <w:basedOn w:val="Normal"/>
    <w:uiPriority w:val="34"/>
    <w:qFormat/>
    <w:rsid w:val="003A0048"/>
    <w:pPr>
      <w:spacing w:after="160" w:line="259" w:lineRule="auto"/>
      <w:ind w:left="720"/>
      <w:contextualSpacing/>
    </w:pPr>
    <w:rPr>
      <w:rFonts w:cs="Arial"/>
    </w:rPr>
  </w:style>
  <w:style w:type="table" w:styleId="TableGrid">
    <w:name w:val="Table Grid"/>
    <w:basedOn w:val="TableNormal"/>
    <w:uiPriority w:val="39"/>
    <w:rsid w:val="003A004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2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12C6"/>
    <w:rPr>
      <w:rFonts w:ascii="Segoe UI" w:hAnsi="Segoe UI" w:cs="Segoe UI"/>
      <w:sz w:val="18"/>
      <w:szCs w:val="18"/>
      <w:lang w:eastAsia="en-US"/>
    </w:rPr>
  </w:style>
  <w:style w:type="character" w:styleId="FollowedHyperlink">
    <w:name w:val="FollowedHyperlink"/>
    <w:uiPriority w:val="99"/>
    <w:semiHidden/>
    <w:unhideWhenUsed/>
    <w:rsid w:val="00362699"/>
    <w:rPr>
      <w:color w:val="954F72"/>
      <w:u w:val="single"/>
    </w:rPr>
  </w:style>
  <w:style w:type="character" w:styleId="CommentReference">
    <w:name w:val="annotation reference"/>
    <w:uiPriority w:val="99"/>
    <w:semiHidden/>
    <w:unhideWhenUsed/>
    <w:rsid w:val="00175D56"/>
    <w:rPr>
      <w:sz w:val="16"/>
      <w:szCs w:val="16"/>
    </w:rPr>
  </w:style>
  <w:style w:type="paragraph" w:styleId="CommentText">
    <w:name w:val="annotation text"/>
    <w:basedOn w:val="Normal"/>
    <w:link w:val="CommentTextChar"/>
    <w:uiPriority w:val="99"/>
    <w:semiHidden/>
    <w:unhideWhenUsed/>
    <w:rsid w:val="00175D56"/>
    <w:rPr>
      <w:sz w:val="20"/>
      <w:szCs w:val="20"/>
    </w:rPr>
  </w:style>
  <w:style w:type="character" w:customStyle="1" w:styleId="CommentTextChar">
    <w:name w:val="Comment Text Char"/>
    <w:link w:val="CommentText"/>
    <w:uiPriority w:val="99"/>
    <w:semiHidden/>
    <w:rsid w:val="00175D56"/>
    <w:rPr>
      <w:lang w:val="en-GB"/>
    </w:rPr>
  </w:style>
  <w:style w:type="paragraph" w:styleId="CommentSubject">
    <w:name w:val="annotation subject"/>
    <w:basedOn w:val="CommentText"/>
    <w:next w:val="CommentText"/>
    <w:link w:val="CommentSubjectChar"/>
    <w:uiPriority w:val="99"/>
    <w:semiHidden/>
    <w:unhideWhenUsed/>
    <w:rsid w:val="00175D56"/>
    <w:rPr>
      <w:b/>
      <w:bCs/>
    </w:rPr>
  </w:style>
  <w:style w:type="character" w:customStyle="1" w:styleId="CommentSubjectChar">
    <w:name w:val="Comment Subject Char"/>
    <w:link w:val="CommentSubject"/>
    <w:uiPriority w:val="99"/>
    <w:semiHidden/>
    <w:rsid w:val="00175D56"/>
    <w:rPr>
      <w:b/>
      <w:bCs/>
      <w:lang w:val="en-GB"/>
    </w:rPr>
  </w:style>
  <w:style w:type="character" w:customStyle="1" w:styleId="topicdescriptionkind">
    <w:name w:val="topicdescriptionkind"/>
    <w:rsid w:val="000E7895"/>
  </w:style>
  <w:style w:type="paragraph" w:styleId="NormalWeb">
    <w:name w:val="Normal (Web)"/>
    <w:basedOn w:val="Normal"/>
    <w:uiPriority w:val="99"/>
    <w:unhideWhenUsed/>
    <w:rsid w:val="000E789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DC286E"/>
    <w:pPr>
      <w:autoSpaceDE w:val="0"/>
      <w:autoSpaceDN w:val="0"/>
      <w:adjustRightInd w:val="0"/>
    </w:pPr>
    <w:rPr>
      <w:rFonts w:cs="Calibri"/>
      <w:color w:val="000000"/>
      <w:sz w:val="24"/>
      <w:szCs w:val="24"/>
      <w:lang w:val="en-US"/>
    </w:rPr>
  </w:style>
  <w:style w:type="paragraph" w:customStyle="1" w:styleId="paragraph">
    <w:name w:val="paragraph"/>
    <w:basedOn w:val="Normal"/>
    <w:rsid w:val="009776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77623"/>
  </w:style>
  <w:style w:type="character" w:customStyle="1" w:styleId="eop">
    <w:name w:val="eop"/>
    <w:basedOn w:val="DefaultParagraphFont"/>
    <w:rsid w:val="00977623"/>
  </w:style>
  <w:style w:type="paragraph" w:customStyle="1" w:styleId="poll-question">
    <w:name w:val="poll-question"/>
    <w:basedOn w:val="Normal"/>
    <w:rsid w:val="00B525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ll-answer">
    <w:name w:val="poll-answer"/>
    <w:basedOn w:val="Normal"/>
    <w:rsid w:val="00B525AE"/>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6E7D6C"/>
    <w:rPr>
      <w:sz w:val="22"/>
      <w:szCs w:val="22"/>
      <w:lang w:eastAsia="en-US"/>
    </w:rPr>
  </w:style>
  <w:style w:type="character" w:customStyle="1" w:styleId="poll-title-col">
    <w:name w:val="poll-title-col"/>
    <w:basedOn w:val="DefaultParagraphFont"/>
    <w:rsid w:val="00324C19"/>
  </w:style>
  <w:style w:type="table" w:styleId="PlainTable1">
    <w:name w:val="Plain Table 1"/>
    <w:basedOn w:val="TableNormal"/>
    <w:uiPriority w:val="41"/>
    <w:rsid w:val="005934A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squestion-enothq-3">
    <w:name w:val="styles__question-enothq-3"/>
    <w:basedOn w:val="DefaultParagraphFont"/>
    <w:rsid w:val="00175F8D"/>
  </w:style>
  <w:style w:type="character" w:customStyle="1" w:styleId="stylesanswer-enothq-15">
    <w:name w:val="styles__answer-enothq-15"/>
    <w:basedOn w:val="DefaultParagraphFont"/>
    <w:rsid w:val="00BF2BE1"/>
  </w:style>
  <w:style w:type="table" w:customStyle="1" w:styleId="TableGrid1">
    <w:name w:val="Table Grid1"/>
    <w:basedOn w:val="TableNormal"/>
    <w:next w:val="TableGrid"/>
    <w:uiPriority w:val="39"/>
    <w:rsid w:val="00E4336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0777">
      <w:bodyDiv w:val="1"/>
      <w:marLeft w:val="0"/>
      <w:marRight w:val="0"/>
      <w:marTop w:val="0"/>
      <w:marBottom w:val="0"/>
      <w:divBdr>
        <w:top w:val="none" w:sz="0" w:space="0" w:color="auto"/>
        <w:left w:val="none" w:sz="0" w:space="0" w:color="auto"/>
        <w:bottom w:val="none" w:sz="0" w:space="0" w:color="auto"/>
        <w:right w:val="none" w:sz="0" w:space="0" w:color="auto"/>
      </w:divBdr>
      <w:divsChild>
        <w:div w:id="867985852">
          <w:marLeft w:val="0"/>
          <w:marRight w:val="0"/>
          <w:marTop w:val="0"/>
          <w:marBottom w:val="0"/>
          <w:divBdr>
            <w:top w:val="none" w:sz="0" w:space="0" w:color="auto"/>
            <w:left w:val="none" w:sz="0" w:space="0" w:color="auto"/>
            <w:bottom w:val="none" w:sz="0" w:space="0" w:color="auto"/>
            <w:right w:val="none" w:sz="0" w:space="0" w:color="auto"/>
          </w:divBdr>
        </w:div>
      </w:divsChild>
    </w:div>
    <w:div w:id="228925505">
      <w:bodyDiv w:val="1"/>
      <w:marLeft w:val="0"/>
      <w:marRight w:val="0"/>
      <w:marTop w:val="0"/>
      <w:marBottom w:val="0"/>
      <w:divBdr>
        <w:top w:val="none" w:sz="0" w:space="0" w:color="auto"/>
        <w:left w:val="none" w:sz="0" w:space="0" w:color="auto"/>
        <w:bottom w:val="none" w:sz="0" w:space="0" w:color="auto"/>
        <w:right w:val="none" w:sz="0" w:space="0" w:color="auto"/>
      </w:divBdr>
    </w:div>
    <w:div w:id="414594607">
      <w:bodyDiv w:val="1"/>
      <w:marLeft w:val="0"/>
      <w:marRight w:val="0"/>
      <w:marTop w:val="0"/>
      <w:marBottom w:val="0"/>
      <w:divBdr>
        <w:top w:val="none" w:sz="0" w:space="0" w:color="auto"/>
        <w:left w:val="none" w:sz="0" w:space="0" w:color="auto"/>
        <w:bottom w:val="none" w:sz="0" w:space="0" w:color="auto"/>
        <w:right w:val="none" w:sz="0" w:space="0" w:color="auto"/>
      </w:divBdr>
    </w:div>
    <w:div w:id="705063563">
      <w:bodyDiv w:val="1"/>
      <w:marLeft w:val="0"/>
      <w:marRight w:val="0"/>
      <w:marTop w:val="0"/>
      <w:marBottom w:val="0"/>
      <w:divBdr>
        <w:top w:val="none" w:sz="0" w:space="0" w:color="auto"/>
        <w:left w:val="none" w:sz="0" w:space="0" w:color="auto"/>
        <w:bottom w:val="none" w:sz="0" w:space="0" w:color="auto"/>
        <w:right w:val="none" w:sz="0" w:space="0" w:color="auto"/>
      </w:divBdr>
    </w:div>
    <w:div w:id="731151439">
      <w:bodyDiv w:val="1"/>
      <w:marLeft w:val="0"/>
      <w:marRight w:val="0"/>
      <w:marTop w:val="0"/>
      <w:marBottom w:val="0"/>
      <w:divBdr>
        <w:top w:val="none" w:sz="0" w:space="0" w:color="auto"/>
        <w:left w:val="none" w:sz="0" w:space="0" w:color="auto"/>
        <w:bottom w:val="none" w:sz="0" w:space="0" w:color="auto"/>
        <w:right w:val="none" w:sz="0" w:space="0" w:color="auto"/>
      </w:divBdr>
    </w:div>
    <w:div w:id="814685838">
      <w:bodyDiv w:val="1"/>
      <w:marLeft w:val="0"/>
      <w:marRight w:val="0"/>
      <w:marTop w:val="0"/>
      <w:marBottom w:val="0"/>
      <w:divBdr>
        <w:top w:val="none" w:sz="0" w:space="0" w:color="auto"/>
        <w:left w:val="none" w:sz="0" w:space="0" w:color="auto"/>
        <w:bottom w:val="none" w:sz="0" w:space="0" w:color="auto"/>
        <w:right w:val="none" w:sz="0" w:space="0" w:color="auto"/>
      </w:divBdr>
    </w:div>
    <w:div w:id="951665103">
      <w:bodyDiv w:val="1"/>
      <w:marLeft w:val="0"/>
      <w:marRight w:val="0"/>
      <w:marTop w:val="0"/>
      <w:marBottom w:val="0"/>
      <w:divBdr>
        <w:top w:val="none" w:sz="0" w:space="0" w:color="auto"/>
        <w:left w:val="none" w:sz="0" w:space="0" w:color="auto"/>
        <w:bottom w:val="none" w:sz="0" w:space="0" w:color="auto"/>
        <w:right w:val="none" w:sz="0" w:space="0" w:color="auto"/>
      </w:divBdr>
    </w:div>
    <w:div w:id="997079144">
      <w:bodyDiv w:val="1"/>
      <w:marLeft w:val="0"/>
      <w:marRight w:val="0"/>
      <w:marTop w:val="0"/>
      <w:marBottom w:val="0"/>
      <w:divBdr>
        <w:top w:val="none" w:sz="0" w:space="0" w:color="auto"/>
        <w:left w:val="none" w:sz="0" w:space="0" w:color="auto"/>
        <w:bottom w:val="none" w:sz="0" w:space="0" w:color="auto"/>
        <w:right w:val="none" w:sz="0" w:space="0" w:color="auto"/>
      </w:divBdr>
    </w:div>
    <w:div w:id="1063211269">
      <w:bodyDiv w:val="1"/>
      <w:marLeft w:val="0"/>
      <w:marRight w:val="0"/>
      <w:marTop w:val="0"/>
      <w:marBottom w:val="0"/>
      <w:divBdr>
        <w:top w:val="none" w:sz="0" w:space="0" w:color="auto"/>
        <w:left w:val="none" w:sz="0" w:space="0" w:color="auto"/>
        <w:bottom w:val="none" w:sz="0" w:space="0" w:color="auto"/>
        <w:right w:val="none" w:sz="0" w:space="0" w:color="auto"/>
      </w:divBdr>
    </w:div>
    <w:div w:id="1072696928">
      <w:bodyDiv w:val="1"/>
      <w:marLeft w:val="0"/>
      <w:marRight w:val="0"/>
      <w:marTop w:val="0"/>
      <w:marBottom w:val="0"/>
      <w:divBdr>
        <w:top w:val="none" w:sz="0" w:space="0" w:color="auto"/>
        <w:left w:val="none" w:sz="0" w:space="0" w:color="auto"/>
        <w:bottom w:val="none" w:sz="0" w:space="0" w:color="auto"/>
        <w:right w:val="none" w:sz="0" w:space="0" w:color="auto"/>
      </w:divBdr>
    </w:div>
    <w:div w:id="1192261956">
      <w:bodyDiv w:val="1"/>
      <w:marLeft w:val="0"/>
      <w:marRight w:val="0"/>
      <w:marTop w:val="0"/>
      <w:marBottom w:val="0"/>
      <w:divBdr>
        <w:top w:val="none" w:sz="0" w:space="0" w:color="auto"/>
        <w:left w:val="none" w:sz="0" w:space="0" w:color="auto"/>
        <w:bottom w:val="none" w:sz="0" w:space="0" w:color="auto"/>
        <w:right w:val="none" w:sz="0" w:space="0" w:color="auto"/>
      </w:divBdr>
    </w:div>
    <w:div w:id="1360397602">
      <w:bodyDiv w:val="1"/>
      <w:marLeft w:val="0"/>
      <w:marRight w:val="0"/>
      <w:marTop w:val="0"/>
      <w:marBottom w:val="0"/>
      <w:divBdr>
        <w:top w:val="none" w:sz="0" w:space="0" w:color="auto"/>
        <w:left w:val="none" w:sz="0" w:space="0" w:color="auto"/>
        <w:bottom w:val="none" w:sz="0" w:space="0" w:color="auto"/>
        <w:right w:val="none" w:sz="0" w:space="0" w:color="auto"/>
      </w:divBdr>
    </w:div>
    <w:div w:id="1429110691">
      <w:bodyDiv w:val="1"/>
      <w:marLeft w:val="0"/>
      <w:marRight w:val="0"/>
      <w:marTop w:val="0"/>
      <w:marBottom w:val="0"/>
      <w:divBdr>
        <w:top w:val="none" w:sz="0" w:space="0" w:color="auto"/>
        <w:left w:val="none" w:sz="0" w:space="0" w:color="auto"/>
        <w:bottom w:val="none" w:sz="0" w:space="0" w:color="auto"/>
        <w:right w:val="none" w:sz="0" w:space="0" w:color="auto"/>
      </w:divBdr>
    </w:div>
    <w:div w:id="1598319943">
      <w:bodyDiv w:val="1"/>
      <w:marLeft w:val="0"/>
      <w:marRight w:val="0"/>
      <w:marTop w:val="0"/>
      <w:marBottom w:val="0"/>
      <w:divBdr>
        <w:top w:val="none" w:sz="0" w:space="0" w:color="auto"/>
        <w:left w:val="none" w:sz="0" w:space="0" w:color="auto"/>
        <w:bottom w:val="none" w:sz="0" w:space="0" w:color="auto"/>
        <w:right w:val="none" w:sz="0" w:space="0" w:color="auto"/>
      </w:divBdr>
      <w:divsChild>
        <w:div w:id="879827866">
          <w:marLeft w:val="0"/>
          <w:marRight w:val="0"/>
          <w:marTop w:val="0"/>
          <w:marBottom w:val="0"/>
          <w:divBdr>
            <w:top w:val="none" w:sz="0" w:space="0" w:color="auto"/>
            <w:left w:val="none" w:sz="0" w:space="0" w:color="auto"/>
            <w:bottom w:val="none" w:sz="0" w:space="0" w:color="auto"/>
            <w:right w:val="none" w:sz="0" w:space="0" w:color="auto"/>
          </w:divBdr>
        </w:div>
        <w:div w:id="1786922783">
          <w:marLeft w:val="0"/>
          <w:marRight w:val="0"/>
          <w:marTop w:val="0"/>
          <w:marBottom w:val="0"/>
          <w:divBdr>
            <w:top w:val="none" w:sz="0" w:space="0" w:color="auto"/>
            <w:left w:val="none" w:sz="0" w:space="0" w:color="auto"/>
            <w:bottom w:val="none" w:sz="0" w:space="0" w:color="auto"/>
            <w:right w:val="none" w:sz="0" w:space="0" w:color="auto"/>
          </w:divBdr>
        </w:div>
        <w:div w:id="26300684">
          <w:marLeft w:val="0"/>
          <w:marRight w:val="0"/>
          <w:marTop w:val="0"/>
          <w:marBottom w:val="0"/>
          <w:divBdr>
            <w:top w:val="none" w:sz="0" w:space="0" w:color="auto"/>
            <w:left w:val="none" w:sz="0" w:space="0" w:color="auto"/>
            <w:bottom w:val="none" w:sz="0" w:space="0" w:color="auto"/>
            <w:right w:val="none" w:sz="0" w:space="0" w:color="auto"/>
          </w:divBdr>
        </w:div>
        <w:div w:id="1806772039">
          <w:marLeft w:val="0"/>
          <w:marRight w:val="0"/>
          <w:marTop w:val="0"/>
          <w:marBottom w:val="0"/>
          <w:divBdr>
            <w:top w:val="none" w:sz="0" w:space="0" w:color="auto"/>
            <w:left w:val="none" w:sz="0" w:space="0" w:color="auto"/>
            <w:bottom w:val="none" w:sz="0" w:space="0" w:color="auto"/>
            <w:right w:val="none" w:sz="0" w:space="0" w:color="auto"/>
          </w:divBdr>
        </w:div>
      </w:divsChild>
    </w:div>
    <w:div w:id="1603797725">
      <w:bodyDiv w:val="1"/>
      <w:marLeft w:val="0"/>
      <w:marRight w:val="0"/>
      <w:marTop w:val="0"/>
      <w:marBottom w:val="0"/>
      <w:divBdr>
        <w:top w:val="none" w:sz="0" w:space="0" w:color="auto"/>
        <w:left w:val="none" w:sz="0" w:space="0" w:color="auto"/>
        <w:bottom w:val="none" w:sz="0" w:space="0" w:color="auto"/>
        <w:right w:val="none" w:sz="0" w:space="0" w:color="auto"/>
      </w:divBdr>
    </w:div>
    <w:div w:id="1665358434">
      <w:bodyDiv w:val="1"/>
      <w:marLeft w:val="0"/>
      <w:marRight w:val="0"/>
      <w:marTop w:val="0"/>
      <w:marBottom w:val="0"/>
      <w:divBdr>
        <w:top w:val="none" w:sz="0" w:space="0" w:color="auto"/>
        <w:left w:val="none" w:sz="0" w:space="0" w:color="auto"/>
        <w:bottom w:val="none" w:sz="0" w:space="0" w:color="auto"/>
        <w:right w:val="none" w:sz="0" w:space="0" w:color="auto"/>
      </w:divBdr>
    </w:div>
    <w:div w:id="1700080138">
      <w:bodyDiv w:val="1"/>
      <w:marLeft w:val="0"/>
      <w:marRight w:val="0"/>
      <w:marTop w:val="0"/>
      <w:marBottom w:val="0"/>
      <w:divBdr>
        <w:top w:val="none" w:sz="0" w:space="0" w:color="auto"/>
        <w:left w:val="none" w:sz="0" w:space="0" w:color="auto"/>
        <w:bottom w:val="none" w:sz="0" w:space="0" w:color="auto"/>
        <w:right w:val="none" w:sz="0" w:space="0" w:color="auto"/>
      </w:divBdr>
    </w:div>
    <w:div w:id="1727215652">
      <w:bodyDiv w:val="1"/>
      <w:marLeft w:val="0"/>
      <w:marRight w:val="0"/>
      <w:marTop w:val="0"/>
      <w:marBottom w:val="0"/>
      <w:divBdr>
        <w:top w:val="none" w:sz="0" w:space="0" w:color="auto"/>
        <w:left w:val="none" w:sz="0" w:space="0" w:color="auto"/>
        <w:bottom w:val="none" w:sz="0" w:space="0" w:color="auto"/>
        <w:right w:val="none" w:sz="0" w:space="0" w:color="auto"/>
      </w:divBdr>
    </w:div>
    <w:div w:id="1941521794">
      <w:bodyDiv w:val="1"/>
      <w:marLeft w:val="0"/>
      <w:marRight w:val="0"/>
      <w:marTop w:val="0"/>
      <w:marBottom w:val="0"/>
      <w:divBdr>
        <w:top w:val="none" w:sz="0" w:space="0" w:color="auto"/>
        <w:left w:val="none" w:sz="0" w:space="0" w:color="auto"/>
        <w:bottom w:val="none" w:sz="0" w:space="0" w:color="auto"/>
        <w:right w:val="none" w:sz="0" w:space="0" w:color="auto"/>
      </w:divBdr>
    </w:div>
    <w:div w:id="1967391680">
      <w:bodyDiv w:val="1"/>
      <w:marLeft w:val="0"/>
      <w:marRight w:val="0"/>
      <w:marTop w:val="0"/>
      <w:marBottom w:val="0"/>
      <w:divBdr>
        <w:top w:val="none" w:sz="0" w:space="0" w:color="auto"/>
        <w:left w:val="none" w:sz="0" w:space="0" w:color="auto"/>
        <w:bottom w:val="none" w:sz="0" w:space="0" w:color="auto"/>
        <w:right w:val="none" w:sz="0" w:space="0" w:color="auto"/>
      </w:divBdr>
    </w:div>
    <w:div w:id="1989939754">
      <w:bodyDiv w:val="1"/>
      <w:marLeft w:val="0"/>
      <w:marRight w:val="0"/>
      <w:marTop w:val="0"/>
      <w:marBottom w:val="0"/>
      <w:divBdr>
        <w:top w:val="none" w:sz="0" w:space="0" w:color="auto"/>
        <w:left w:val="none" w:sz="0" w:space="0" w:color="auto"/>
        <w:bottom w:val="none" w:sz="0" w:space="0" w:color="auto"/>
        <w:right w:val="none" w:sz="0" w:space="0" w:color="auto"/>
      </w:divBdr>
      <w:divsChild>
        <w:div w:id="972907620">
          <w:marLeft w:val="0"/>
          <w:marRight w:val="0"/>
          <w:marTop w:val="0"/>
          <w:marBottom w:val="0"/>
          <w:divBdr>
            <w:top w:val="none" w:sz="0" w:space="0" w:color="auto"/>
            <w:left w:val="none" w:sz="0" w:space="0" w:color="auto"/>
            <w:bottom w:val="none" w:sz="0" w:space="0" w:color="auto"/>
            <w:right w:val="none" w:sz="0" w:space="0" w:color="auto"/>
          </w:divBdr>
        </w:div>
      </w:divsChild>
    </w:div>
    <w:div w:id="2075856341">
      <w:bodyDiv w:val="1"/>
      <w:marLeft w:val="0"/>
      <w:marRight w:val="0"/>
      <w:marTop w:val="0"/>
      <w:marBottom w:val="0"/>
      <w:divBdr>
        <w:top w:val="none" w:sz="0" w:space="0" w:color="auto"/>
        <w:left w:val="none" w:sz="0" w:space="0" w:color="auto"/>
        <w:bottom w:val="none" w:sz="0" w:space="0" w:color="auto"/>
        <w:right w:val="none" w:sz="0" w:space="0" w:color="auto"/>
      </w:divBdr>
    </w:div>
    <w:div w:id="2121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dis.europa.eu/project/id/848137" TargetMode="External"/><Relationship Id="rId18" Type="http://schemas.openxmlformats.org/officeDocument/2006/relationships/hyperlink" Target="https://ec.europa.eu/info/funding-tenders/opportunities/portal/screen/opportunities/topic-search;statusCodes=31094501,31094502,31094503;programCcm2Id=43108390;crossCuttingPriorityCode=SocInnov;sortQuery=sortStatus;orderBy=asc"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portal/" TargetMode="External"/><Relationship Id="rId7" Type="http://schemas.openxmlformats.org/officeDocument/2006/relationships/settings" Target="settings.xml"/><Relationship Id="rId12" Type="http://schemas.openxmlformats.org/officeDocument/2006/relationships/hyperlink" Target="https://cordis.europa.eu/project/id/667661" TargetMode="External"/><Relationship Id="rId17" Type="http://schemas.openxmlformats.org/officeDocument/2006/relationships/hyperlink" Target="https://ec.europa.eu/info/funding-tenders/opportunities/portal/screen/opportunities/topic-search;statusCodes=31094501,31094502,31094503;programCcm2Id=43108390;crossCuttingPriorityCode=EC-WORLD;sortQuery=sortStatus;orderBy=a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funding-tenders/opportunities/portal/" TargetMode="External"/><Relationship Id="rId20" Type="http://schemas.openxmlformats.org/officeDocument/2006/relationships/hyperlink" Target="https://ec.europa.eu/info/funding-tenders/opportunities/portal/screen/opportunities/topic-search;statusCodes=31094501,31094502,31094503;programCcm2Id=43108390;crossCuttingPriorityCode=EoscAndFairData;sortQuery=sortStatus;orderBy=a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dis.europa.eu/search?q=contenttype%3D%27project%27%20AND%20(programme%2Fcode%3D%27H2020%27)%20AND%20(%27mental%20health%27)&amp;p=1&amp;num=10&amp;srt=Relevance:decreas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rdis.europa.eu/project/id/84792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info/funding-tenders/opportunities/portal/screen/opportunities/topic-search;statusCodes=31094501,31094502,31094503;programCcm2Id=43108390;crossCuttingPriorityCode=SSH;sortQuery=sortStatus;orderBy=a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dis.europa.eu/project/id/84818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85A00AD712B91488AA755431C970564" ma:contentTypeVersion="10" ma:contentTypeDescription="Új dokumentum létrehozása." ma:contentTypeScope="" ma:versionID="e2b949c28766cc3428af67614f757878">
  <xsd:schema xmlns:xsd="http://www.w3.org/2001/XMLSchema" xmlns:xs="http://www.w3.org/2001/XMLSchema" xmlns:p="http://schemas.microsoft.com/office/2006/metadata/properties" xmlns:ns3="69a73368-8f04-4051-b282-3d3b4e9073ea" xmlns:ns4="158aea53-7ec1-41b4-a585-dbf2366c390a" targetNamespace="http://schemas.microsoft.com/office/2006/metadata/properties" ma:root="true" ma:fieldsID="c76248146740c9bb56095d0693304eb8" ns3:_="" ns4:_="">
    <xsd:import namespace="69a73368-8f04-4051-b282-3d3b4e9073ea"/>
    <xsd:import namespace="158aea53-7ec1-41b4-a585-dbf2366c3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3368-8f04-4051-b282-3d3b4e9073ea"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SharingHintHash" ma:index="10" nillable="true" ma:displayName="Megosztási tipp kivonat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aea53-7ec1-41b4-a585-dbf2366c39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8013-3A50-4B1E-9917-FF87BEC5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3368-8f04-4051-b282-3d3b4e9073ea"/>
    <ds:schemaRef ds:uri="158aea53-7ec1-41b4-a585-dbf2366c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0AB5E-3C46-4D92-AFAD-1BCD70B9B135}">
  <ds:schemaRefs>
    <ds:schemaRef ds:uri="http://schemas.microsoft.com/sharepoint/v3/contenttype/forms"/>
  </ds:schemaRefs>
</ds:datastoreItem>
</file>

<file path=customXml/itemProps3.xml><?xml version="1.0" encoding="utf-8"?>
<ds:datastoreItem xmlns:ds="http://schemas.openxmlformats.org/officeDocument/2006/customXml" ds:itemID="{FCBEFA7B-1966-4FA0-A480-A81FE2116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7B35A-4CAC-48D9-99EA-9862EF91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cp:lastModifiedBy>Jelena Kajganovic</cp:lastModifiedBy>
  <cp:revision>17</cp:revision>
  <cp:lastPrinted>2022-06-09T15:01:00Z</cp:lastPrinted>
  <dcterms:created xsi:type="dcterms:W3CDTF">2021-10-26T14:31:00Z</dcterms:created>
  <dcterms:modified xsi:type="dcterms:W3CDTF">2023-06-09T13:49:00Z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0x010100C85A00AD712B91488AA755431C970564</vt:lpwstr>
  </property>
</Properties>
</file>